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2CE" w:rsidRDefault="00B5140F">
      <w:pPr>
        <w:spacing w:line="640" w:lineRule="exact"/>
        <w:rPr>
          <w:rFonts w:ascii="黑体" w:eastAsia="黑体" w:hAnsi="黑体" w:cs="黑体"/>
          <w:color w:val="000000" w:themeColor="text1"/>
          <w:sz w:val="32"/>
          <w:szCs w:val="32"/>
        </w:rPr>
      </w:pPr>
      <w:bookmarkStart w:id="0" w:name="_GoBack"/>
      <w:bookmarkEnd w:id="0"/>
      <w:r>
        <w:rPr>
          <w:rFonts w:ascii="黑体" w:eastAsia="黑体" w:hAnsi="黑体" w:cs="黑体" w:hint="eastAsia"/>
          <w:color w:val="000000" w:themeColor="text1"/>
          <w:sz w:val="32"/>
          <w:szCs w:val="32"/>
        </w:rPr>
        <w:t>附件2</w:t>
      </w:r>
    </w:p>
    <w:p w:rsidR="00AD42CE" w:rsidRDefault="00AD42CE">
      <w:pPr>
        <w:spacing w:line="640" w:lineRule="exact"/>
        <w:jc w:val="center"/>
        <w:rPr>
          <w:rFonts w:ascii="方正小标宋简体" w:eastAsia="方正小标宋简体"/>
          <w:color w:val="000000" w:themeColor="text1"/>
          <w:sz w:val="36"/>
          <w:szCs w:val="36"/>
        </w:rPr>
      </w:pPr>
    </w:p>
    <w:p w:rsidR="00AD42CE" w:rsidRDefault="00B5140F">
      <w:pPr>
        <w:spacing w:line="64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广西教育科学</w:t>
      </w:r>
      <w:r w:rsidR="00233A2E">
        <w:rPr>
          <w:rFonts w:ascii="方正小标宋简体" w:eastAsia="方正小标宋简体" w:hint="eastAsia"/>
          <w:color w:val="000000" w:themeColor="text1"/>
          <w:sz w:val="36"/>
          <w:szCs w:val="36"/>
        </w:rPr>
        <w:t>规划</w:t>
      </w:r>
      <w:r>
        <w:rPr>
          <w:rFonts w:ascii="方正小标宋简体" w:eastAsia="方正小标宋简体" w:hint="eastAsia"/>
          <w:color w:val="000000" w:themeColor="text1"/>
          <w:sz w:val="36"/>
          <w:szCs w:val="36"/>
        </w:rPr>
        <w:t>20</w:t>
      </w:r>
      <w:r>
        <w:rPr>
          <w:rFonts w:ascii="方正小标宋简体" w:eastAsia="方正小标宋简体"/>
          <w:color w:val="000000" w:themeColor="text1"/>
          <w:sz w:val="36"/>
          <w:szCs w:val="36"/>
        </w:rPr>
        <w:t>21</w:t>
      </w:r>
      <w:r>
        <w:rPr>
          <w:rFonts w:ascii="方正小标宋简体" w:eastAsia="方正小标宋简体" w:hint="eastAsia"/>
          <w:color w:val="000000" w:themeColor="text1"/>
          <w:sz w:val="36"/>
          <w:szCs w:val="36"/>
        </w:rPr>
        <w:t>年度“乡村数学教师教学能力提升实践研究</w:t>
      </w:r>
      <w:r w:rsidR="00873951">
        <w:rPr>
          <w:rFonts w:ascii="方正小标宋简体" w:eastAsia="方正小标宋简体" w:hint="eastAsia"/>
          <w:color w:val="000000" w:themeColor="text1"/>
          <w:sz w:val="36"/>
          <w:szCs w:val="36"/>
        </w:rPr>
        <w:t>”</w:t>
      </w:r>
      <w:r>
        <w:rPr>
          <w:rFonts w:ascii="方正小标宋简体" w:eastAsia="方正小标宋简体" w:hint="eastAsia"/>
          <w:color w:val="000000" w:themeColor="text1"/>
          <w:sz w:val="36"/>
          <w:szCs w:val="36"/>
        </w:rPr>
        <w:t>专项课题</w:t>
      </w:r>
      <w:r w:rsidR="006B1B68">
        <w:rPr>
          <w:rFonts w:ascii="方正小标宋简体" w:eastAsia="方正小标宋简体" w:hint="eastAsia"/>
          <w:color w:val="000000" w:themeColor="text1"/>
          <w:sz w:val="36"/>
          <w:szCs w:val="36"/>
        </w:rPr>
        <w:t>申报</w:t>
      </w:r>
      <w:r w:rsidR="00D33DD8">
        <w:rPr>
          <w:rFonts w:ascii="方正小标宋简体" w:eastAsia="方正小标宋简体" w:hint="eastAsia"/>
          <w:color w:val="000000" w:themeColor="text1"/>
          <w:sz w:val="36"/>
          <w:szCs w:val="36"/>
        </w:rPr>
        <w:t>方案</w:t>
      </w:r>
    </w:p>
    <w:p w:rsidR="00AD42CE" w:rsidRDefault="00AD42CE">
      <w:pPr>
        <w:spacing w:line="560" w:lineRule="exact"/>
        <w:rPr>
          <w:rFonts w:eastAsia="方正仿宋简体"/>
          <w:color w:val="000000" w:themeColor="text1"/>
          <w:sz w:val="32"/>
          <w:szCs w:val="32"/>
        </w:rPr>
      </w:pPr>
    </w:p>
    <w:p w:rsidR="00AD42CE" w:rsidRDefault="00B5140F" w:rsidP="00A04A18">
      <w:pPr>
        <w:autoSpaceDE w:val="0"/>
        <w:autoSpaceDN w:val="0"/>
        <w:adjustRightInd w:val="0"/>
        <w:spacing w:line="560" w:lineRule="exact"/>
        <w:ind w:firstLineChars="200" w:firstLine="640"/>
        <w:rPr>
          <w:rFonts w:ascii="仿宋" w:eastAsia="仿宋" w:hAnsi="仿宋" w:cs="SimSun-Identity-H"/>
          <w:color w:val="000000"/>
          <w:kern w:val="0"/>
          <w:sz w:val="32"/>
          <w:szCs w:val="32"/>
        </w:rPr>
      </w:pPr>
      <w:r>
        <w:rPr>
          <w:rFonts w:ascii="仿宋" w:eastAsia="仿宋" w:hAnsi="仿宋" w:cs="SimSun-Identity-H" w:hint="eastAsia"/>
          <w:color w:val="000000"/>
          <w:kern w:val="0"/>
          <w:sz w:val="32"/>
          <w:szCs w:val="32"/>
        </w:rPr>
        <w:t>为全</w:t>
      </w:r>
      <w:r>
        <w:rPr>
          <w:rFonts w:ascii="仿宋" w:eastAsia="仿宋" w:hAnsi="仿宋" w:cs="SimSun-Identity-H"/>
          <w:color w:val="000000"/>
          <w:kern w:val="0"/>
          <w:sz w:val="32"/>
          <w:szCs w:val="32"/>
        </w:rPr>
        <w:t>面</w:t>
      </w:r>
      <w:r>
        <w:rPr>
          <w:rFonts w:ascii="仿宋" w:eastAsia="仿宋" w:hAnsi="仿宋" w:cs="SimSun-Identity-H" w:hint="eastAsia"/>
          <w:color w:val="000000"/>
          <w:kern w:val="0"/>
          <w:sz w:val="32"/>
          <w:szCs w:val="32"/>
        </w:rPr>
        <w:t>落实立德</w:t>
      </w:r>
      <w:r>
        <w:rPr>
          <w:rFonts w:ascii="仿宋" w:eastAsia="仿宋" w:hAnsi="仿宋" w:cs="SimSun-Identity-H"/>
          <w:color w:val="000000"/>
          <w:kern w:val="0"/>
          <w:sz w:val="32"/>
          <w:szCs w:val="32"/>
        </w:rPr>
        <w:t>树人</w:t>
      </w:r>
      <w:r>
        <w:rPr>
          <w:rFonts w:ascii="仿宋" w:eastAsia="仿宋" w:hAnsi="仿宋" w:cs="SimSun-Identity-H" w:hint="eastAsia"/>
          <w:color w:val="000000"/>
          <w:kern w:val="0"/>
          <w:sz w:val="32"/>
          <w:szCs w:val="32"/>
        </w:rPr>
        <w:t>根本</w:t>
      </w:r>
      <w:r>
        <w:rPr>
          <w:rFonts w:ascii="仿宋" w:eastAsia="仿宋" w:hAnsi="仿宋" w:cs="SimSun-Identity-H"/>
          <w:color w:val="000000"/>
          <w:kern w:val="0"/>
          <w:sz w:val="32"/>
          <w:szCs w:val="32"/>
        </w:rPr>
        <w:t>任务，</w:t>
      </w:r>
      <w:r>
        <w:rPr>
          <w:rFonts w:ascii="仿宋" w:eastAsia="仿宋" w:hAnsi="仿宋" w:cs="SimSun-Identity-H" w:hint="eastAsia"/>
          <w:color w:val="000000"/>
          <w:kern w:val="0"/>
          <w:sz w:val="32"/>
          <w:szCs w:val="32"/>
        </w:rPr>
        <w:t>促进乡村数学</w:t>
      </w:r>
      <w:r>
        <w:rPr>
          <w:rFonts w:ascii="仿宋" w:eastAsia="仿宋" w:hAnsi="仿宋" w:cs="SimSun-Identity-H"/>
          <w:color w:val="000000"/>
          <w:kern w:val="0"/>
          <w:sz w:val="32"/>
          <w:szCs w:val="32"/>
        </w:rPr>
        <w:t>教师</w:t>
      </w:r>
      <w:r>
        <w:rPr>
          <w:rFonts w:ascii="仿宋" w:eastAsia="仿宋" w:hAnsi="仿宋" w:cs="SimSun-Identity-H" w:hint="eastAsia"/>
          <w:color w:val="000000"/>
          <w:kern w:val="0"/>
          <w:sz w:val="32"/>
          <w:szCs w:val="32"/>
        </w:rPr>
        <w:t>教学</w:t>
      </w:r>
      <w:r>
        <w:rPr>
          <w:rFonts w:ascii="仿宋" w:eastAsia="仿宋" w:hAnsi="仿宋" w:cs="SimSun-Identity-H"/>
          <w:color w:val="000000"/>
          <w:kern w:val="0"/>
          <w:sz w:val="32"/>
          <w:szCs w:val="32"/>
        </w:rPr>
        <w:t>能力</w:t>
      </w:r>
      <w:r>
        <w:rPr>
          <w:rFonts w:ascii="仿宋" w:eastAsia="仿宋" w:hAnsi="仿宋" w:cs="SimSun-Identity-H" w:hint="eastAsia"/>
          <w:color w:val="000000"/>
          <w:kern w:val="0"/>
          <w:sz w:val="32"/>
          <w:szCs w:val="32"/>
        </w:rPr>
        <w:t>发展</w:t>
      </w:r>
      <w:r>
        <w:rPr>
          <w:rFonts w:ascii="仿宋" w:eastAsia="仿宋" w:hAnsi="仿宋" w:cs="SimSun-Identity-H"/>
          <w:color w:val="000000"/>
          <w:kern w:val="0"/>
          <w:sz w:val="32"/>
          <w:szCs w:val="32"/>
        </w:rPr>
        <w:t>，</w:t>
      </w:r>
      <w:r>
        <w:rPr>
          <w:rFonts w:ascii="仿宋" w:eastAsia="仿宋" w:hAnsi="仿宋" w:cs="SimSun-Identity-H" w:hint="eastAsia"/>
          <w:color w:val="000000"/>
          <w:kern w:val="0"/>
          <w:sz w:val="32"/>
          <w:szCs w:val="32"/>
        </w:rPr>
        <w:t>加快推进乡村教育现代化，</w:t>
      </w:r>
      <w:r>
        <w:rPr>
          <w:rFonts w:ascii="仿宋" w:eastAsia="仿宋" w:hAnsi="仿宋" w:cs="SimSun-Identity-H"/>
          <w:color w:val="000000"/>
          <w:kern w:val="0"/>
          <w:sz w:val="32"/>
          <w:szCs w:val="32"/>
        </w:rPr>
        <w:t>经研究，决定开展“</w:t>
      </w:r>
      <w:r>
        <w:rPr>
          <w:rFonts w:ascii="仿宋" w:eastAsia="仿宋" w:hAnsi="仿宋" w:cs="SimSun-Identity-H" w:hint="eastAsia"/>
          <w:color w:val="000000"/>
          <w:kern w:val="0"/>
          <w:sz w:val="32"/>
          <w:szCs w:val="32"/>
        </w:rPr>
        <w:t>乡村数学教师教学能力提升实践研究</w:t>
      </w:r>
      <w:r>
        <w:rPr>
          <w:rFonts w:ascii="仿宋" w:eastAsia="仿宋" w:hAnsi="仿宋" w:cs="SimSun-Identity-H"/>
          <w:color w:val="000000"/>
          <w:kern w:val="0"/>
          <w:sz w:val="32"/>
          <w:szCs w:val="32"/>
        </w:rPr>
        <w:t>”专项课题工作。</w:t>
      </w:r>
      <w:r w:rsidR="006665B9" w:rsidRPr="00086A88">
        <w:rPr>
          <w:rFonts w:ascii="仿宋" w:eastAsia="仿宋" w:hAnsi="仿宋" w:cs="SimSun-Identity-H" w:hint="eastAsia"/>
          <w:color w:val="000000"/>
          <w:kern w:val="0"/>
          <w:sz w:val="32"/>
          <w:szCs w:val="32"/>
        </w:rPr>
        <w:t>具体</w:t>
      </w:r>
      <w:r w:rsidR="006B1B68">
        <w:rPr>
          <w:rFonts w:ascii="仿宋" w:eastAsia="仿宋" w:hAnsi="仿宋" w:cs="SimSun-Identity-H" w:hint="eastAsia"/>
          <w:color w:val="000000"/>
          <w:kern w:val="0"/>
          <w:sz w:val="32"/>
          <w:szCs w:val="32"/>
        </w:rPr>
        <w:t>要求</w:t>
      </w:r>
      <w:r w:rsidR="006665B9" w:rsidRPr="00086A88">
        <w:rPr>
          <w:rFonts w:ascii="仿宋" w:eastAsia="仿宋" w:hAnsi="仿宋" w:cs="SimSun-Identity-H" w:hint="eastAsia"/>
          <w:color w:val="000000"/>
          <w:kern w:val="0"/>
          <w:sz w:val="32"/>
          <w:szCs w:val="32"/>
        </w:rPr>
        <w:t>如下</w:t>
      </w:r>
      <w:r w:rsidR="006665B9" w:rsidRPr="00086A88">
        <w:rPr>
          <w:rFonts w:ascii="仿宋" w:eastAsia="仿宋" w:hAnsi="仿宋" w:cs="SimSun-Identity-H"/>
          <w:color w:val="000000"/>
          <w:kern w:val="0"/>
          <w:sz w:val="32"/>
          <w:szCs w:val="32"/>
        </w:rPr>
        <w:t>：</w:t>
      </w:r>
    </w:p>
    <w:p w:rsidR="00AD42CE" w:rsidRDefault="00B5140F" w:rsidP="00A04A18">
      <w:pPr>
        <w:autoSpaceDE w:val="0"/>
        <w:autoSpaceDN w:val="0"/>
        <w:adjustRightInd w:val="0"/>
        <w:spacing w:line="560" w:lineRule="exact"/>
        <w:ind w:firstLineChars="200" w:firstLine="640"/>
        <w:rPr>
          <w:rFonts w:ascii="黑体" w:eastAsia="黑体" w:hAnsi="黑体" w:cs="SimSun-Identity-H"/>
          <w:color w:val="000000"/>
          <w:kern w:val="0"/>
          <w:sz w:val="32"/>
          <w:szCs w:val="32"/>
        </w:rPr>
      </w:pPr>
      <w:r>
        <w:rPr>
          <w:rFonts w:ascii="黑体" w:eastAsia="黑体" w:hAnsi="黑体" w:cs="SimSun-Identity-H" w:hint="eastAsia"/>
          <w:color w:val="000000"/>
          <w:kern w:val="0"/>
          <w:sz w:val="32"/>
          <w:szCs w:val="32"/>
        </w:rPr>
        <w:t>一</w:t>
      </w:r>
      <w:r>
        <w:rPr>
          <w:rFonts w:ascii="黑体" w:eastAsia="黑体" w:hAnsi="黑体" w:cs="SimSun-Identity-H"/>
          <w:color w:val="000000"/>
          <w:kern w:val="0"/>
          <w:sz w:val="32"/>
          <w:szCs w:val="32"/>
        </w:rPr>
        <w:t>、</w:t>
      </w:r>
      <w:r>
        <w:rPr>
          <w:rFonts w:ascii="黑体" w:eastAsia="黑体" w:hAnsi="黑体" w:cs="SimSun-Identity-H" w:hint="eastAsia"/>
          <w:color w:val="000000"/>
          <w:kern w:val="0"/>
          <w:sz w:val="32"/>
          <w:szCs w:val="32"/>
        </w:rPr>
        <w:t>研究</w:t>
      </w:r>
      <w:r>
        <w:rPr>
          <w:rFonts w:ascii="黑体" w:eastAsia="黑体" w:hAnsi="黑体" w:cs="SimSun-Identity-H"/>
          <w:color w:val="000000"/>
          <w:kern w:val="0"/>
          <w:sz w:val="32"/>
          <w:szCs w:val="32"/>
        </w:rPr>
        <w:t>目的</w:t>
      </w:r>
    </w:p>
    <w:p w:rsidR="00AD42CE" w:rsidRDefault="00B5140F" w:rsidP="00A04A18">
      <w:pPr>
        <w:widowControl/>
        <w:spacing w:line="560" w:lineRule="exact"/>
        <w:ind w:firstLineChars="200" w:firstLine="640"/>
        <w:rPr>
          <w:rFonts w:ascii="仿宋" w:eastAsia="仿宋" w:hAnsi="仿宋"/>
          <w:sz w:val="32"/>
          <w:szCs w:val="32"/>
        </w:rPr>
      </w:pPr>
      <w:r>
        <w:rPr>
          <w:rFonts w:ascii="仿宋" w:eastAsia="仿宋" w:hAnsi="仿宋" w:cs="SimSun-Identity-H" w:hint="eastAsia"/>
          <w:color w:val="000000"/>
          <w:kern w:val="0"/>
          <w:sz w:val="32"/>
          <w:szCs w:val="32"/>
        </w:rPr>
        <w:t>通过开展</w:t>
      </w:r>
      <w:r>
        <w:rPr>
          <w:rFonts w:ascii="仿宋" w:eastAsia="仿宋" w:hAnsi="仿宋" w:cs="SimSun-Identity-H"/>
          <w:color w:val="000000"/>
          <w:kern w:val="0"/>
          <w:sz w:val="32"/>
          <w:szCs w:val="32"/>
        </w:rPr>
        <w:t>数学教学</w:t>
      </w:r>
      <w:r>
        <w:rPr>
          <w:rFonts w:ascii="仿宋" w:eastAsia="仿宋" w:hAnsi="仿宋" w:cs="SimSun-Identity-H" w:hint="eastAsia"/>
          <w:color w:val="000000"/>
          <w:kern w:val="0"/>
          <w:sz w:val="32"/>
          <w:szCs w:val="32"/>
        </w:rPr>
        <w:t>有效性实践探索</w:t>
      </w:r>
      <w:r>
        <w:rPr>
          <w:rFonts w:ascii="仿宋" w:eastAsia="仿宋" w:hAnsi="仿宋" w:cs="SimSun-Identity-H"/>
          <w:color w:val="000000"/>
          <w:kern w:val="0"/>
          <w:sz w:val="32"/>
          <w:szCs w:val="32"/>
        </w:rPr>
        <w:t>，</w:t>
      </w:r>
      <w:r>
        <w:rPr>
          <w:rFonts w:ascii="仿宋" w:eastAsia="仿宋" w:hAnsi="仿宋" w:hint="eastAsia"/>
          <w:sz w:val="32"/>
          <w:szCs w:val="32"/>
        </w:rPr>
        <w:t>以数学</w:t>
      </w:r>
      <w:r>
        <w:rPr>
          <w:rFonts w:ascii="仿宋" w:eastAsia="仿宋" w:hAnsi="仿宋"/>
          <w:sz w:val="32"/>
          <w:szCs w:val="32"/>
        </w:rPr>
        <w:t>课堂教学</w:t>
      </w:r>
      <w:r>
        <w:rPr>
          <w:rFonts w:ascii="仿宋" w:eastAsia="仿宋" w:hAnsi="仿宋" w:hint="eastAsia"/>
          <w:sz w:val="32"/>
          <w:szCs w:val="32"/>
        </w:rPr>
        <w:t>活</w:t>
      </w:r>
      <w:r>
        <w:rPr>
          <w:rFonts w:ascii="仿宋" w:eastAsia="仿宋" w:hAnsi="仿宋" w:cs="SimSun-Identity-H" w:hint="eastAsia"/>
          <w:color w:val="000000"/>
          <w:kern w:val="0"/>
          <w:sz w:val="32"/>
          <w:szCs w:val="32"/>
        </w:rPr>
        <w:t>动为载体，在教育教学理念、课堂问题</w:t>
      </w:r>
      <w:r>
        <w:rPr>
          <w:rFonts w:ascii="仿宋" w:eastAsia="仿宋" w:hAnsi="仿宋" w:cs="SimSun-Identity-H"/>
          <w:color w:val="000000"/>
          <w:kern w:val="0"/>
          <w:sz w:val="32"/>
          <w:szCs w:val="32"/>
        </w:rPr>
        <w:t>设置、课堂</w:t>
      </w:r>
      <w:r>
        <w:rPr>
          <w:rFonts w:ascii="仿宋" w:eastAsia="仿宋" w:hAnsi="仿宋" w:cs="SimSun-Identity-H" w:hint="eastAsia"/>
          <w:color w:val="000000"/>
          <w:kern w:val="0"/>
          <w:sz w:val="32"/>
          <w:szCs w:val="32"/>
        </w:rPr>
        <w:t>教学方式、信息技术融合等方面进行研究，</w:t>
      </w:r>
      <w:r>
        <w:rPr>
          <w:rFonts w:ascii="仿宋" w:eastAsia="仿宋" w:hAnsi="仿宋" w:cs="SimSun-Identity-H"/>
          <w:color w:val="000000"/>
          <w:kern w:val="0"/>
          <w:sz w:val="32"/>
          <w:szCs w:val="32"/>
        </w:rPr>
        <w:t>总结</w:t>
      </w:r>
      <w:r>
        <w:rPr>
          <w:rFonts w:ascii="仿宋" w:eastAsia="仿宋" w:hAnsi="仿宋" w:cs="SimSun-Identity-H" w:hint="eastAsia"/>
          <w:color w:val="000000"/>
          <w:kern w:val="0"/>
          <w:sz w:val="32"/>
          <w:szCs w:val="32"/>
        </w:rPr>
        <w:t>凝练乡村数学教师教学能力提升策略</w:t>
      </w:r>
      <w:r>
        <w:rPr>
          <w:rFonts w:ascii="仿宋" w:eastAsia="仿宋" w:hAnsi="仿宋" w:cs="SimSun-Identity-H"/>
          <w:color w:val="000000"/>
          <w:kern w:val="0"/>
          <w:sz w:val="32"/>
          <w:szCs w:val="32"/>
        </w:rPr>
        <w:t>，</w:t>
      </w:r>
      <w:r>
        <w:rPr>
          <w:rFonts w:ascii="仿宋" w:eastAsia="仿宋" w:hAnsi="仿宋" w:hint="eastAsia"/>
          <w:color w:val="000000"/>
          <w:sz w:val="32"/>
          <w:szCs w:val="32"/>
        </w:rPr>
        <w:t>形成一批具有可操作和</w:t>
      </w:r>
      <w:r>
        <w:rPr>
          <w:rFonts w:ascii="仿宋" w:eastAsia="仿宋" w:hAnsi="仿宋"/>
          <w:color w:val="000000"/>
          <w:sz w:val="32"/>
          <w:szCs w:val="32"/>
        </w:rPr>
        <w:t>推广</w:t>
      </w:r>
      <w:r>
        <w:rPr>
          <w:rFonts w:ascii="仿宋" w:eastAsia="仿宋" w:hAnsi="仿宋" w:hint="eastAsia"/>
          <w:color w:val="000000"/>
          <w:sz w:val="32"/>
          <w:szCs w:val="32"/>
        </w:rPr>
        <w:t>的乡村</w:t>
      </w:r>
      <w:r>
        <w:rPr>
          <w:rFonts w:ascii="仿宋" w:eastAsia="仿宋" w:hAnsi="仿宋"/>
          <w:color w:val="000000"/>
          <w:sz w:val="32"/>
          <w:szCs w:val="32"/>
        </w:rPr>
        <w:t>教育</w:t>
      </w:r>
      <w:r>
        <w:rPr>
          <w:rFonts w:ascii="仿宋" w:eastAsia="仿宋" w:hAnsi="仿宋" w:hint="eastAsia"/>
          <w:color w:val="000000"/>
          <w:sz w:val="32"/>
          <w:szCs w:val="32"/>
        </w:rPr>
        <w:t>资源，</w:t>
      </w:r>
      <w:r>
        <w:rPr>
          <w:rFonts w:ascii="仿宋" w:eastAsia="仿宋" w:hAnsi="仿宋" w:cs="SimSun-Identity-H" w:hint="eastAsia"/>
          <w:color w:val="000000"/>
          <w:kern w:val="0"/>
          <w:sz w:val="32"/>
          <w:szCs w:val="32"/>
        </w:rPr>
        <w:t>建设一批教育家型数学乡村教师队伍，</w:t>
      </w:r>
      <w:r>
        <w:rPr>
          <w:rFonts w:ascii="仿宋" w:eastAsia="仿宋" w:hAnsi="仿宋" w:hint="eastAsia"/>
          <w:color w:val="000000"/>
          <w:sz w:val="32"/>
          <w:szCs w:val="32"/>
        </w:rPr>
        <w:t>在当地乃至全区产生引领和示范作用，</w:t>
      </w:r>
      <w:r>
        <w:rPr>
          <w:rFonts w:ascii="仿宋" w:eastAsia="仿宋" w:hAnsi="仿宋" w:hint="eastAsia"/>
          <w:sz w:val="32"/>
          <w:szCs w:val="32"/>
        </w:rPr>
        <w:t>促进城乡义务教育学校优质均衡发展。</w:t>
      </w:r>
    </w:p>
    <w:p w:rsidR="00AD42CE" w:rsidRDefault="00B5140F" w:rsidP="00A04A18">
      <w:pPr>
        <w:spacing w:line="560" w:lineRule="exact"/>
        <w:ind w:firstLineChars="200" w:firstLine="640"/>
        <w:rPr>
          <w:rFonts w:ascii="黑体" w:eastAsia="黑体" w:hAnsi="黑体" w:cs="SimSun-Identity-H"/>
          <w:color w:val="000000"/>
          <w:kern w:val="0"/>
          <w:sz w:val="32"/>
          <w:szCs w:val="32"/>
        </w:rPr>
      </w:pPr>
      <w:r>
        <w:rPr>
          <w:rFonts w:ascii="黑体" w:eastAsia="黑体" w:hAnsi="黑体" w:cs="SimSun-Identity-H" w:hint="eastAsia"/>
          <w:color w:val="000000"/>
          <w:kern w:val="0"/>
          <w:sz w:val="32"/>
          <w:szCs w:val="32"/>
        </w:rPr>
        <w:t>二</w:t>
      </w:r>
      <w:r>
        <w:rPr>
          <w:rFonts w:ascii="黑体" w:eastAsia="黑体" w:hAnsi="黑体" w:cs="SimSun-Identity-H"/>
          <w:color w:val="000000"/>
          <w:kern w:val="0"/>
          <w:sz w:val="32"/>
          <w:szCs w:val="32"/>
        </w:rPr>
        <w:t>、选题要求</w:t>
      </w:r>
    </w:p>
    <w:p w:rsidR="00AD42CE" w:rsidRDefault="00B5140F" w:rsidP="00A04A18">
      <w:pPr>
        <w:autoSpaceDE w:val="0"/>
        <w:autoSpaceDN w:val="0"/>
        <w:adjustRightInd w:val="0"/>
        <w:spacing w:line="560" w:lineRule="exact"/>
        <w:ind w:firstLineChars="200" w:firstLine="640"/>
        <w:rPr>
          <w:rFonts w:ascii="仿宋" w:eastAsia="仿宋" w:hAnsi="仿宋" w:cs="SimSun-Identity-H"/>
          <w:color w:val="000000"/>
          <w:kern w:val="0"/>
          <w:sz w:val="32"/>
          <w:szCs w:val="32"/>
        </w:rPr>
      </w:pPr>
      <w:r>
        <w:rPr>
          <w:rFonts w:ascii="仿宋" w:eastAsia="仿宋" w:hAnsi="仿宋" w:hint="eastAsia"/>
          <w:kern w:val="0"/>
          <w:sz w:val="32"/>
          <w:szCs w:val="32"/>
        </w:rPr>
        <w:t>选题应从本地区</w:t>
      </w:r>
      <w:r>
        <w:rPr>
          <w:rFonts w:ascii="仿宋" w:eastAsia="仿宋" w:hAnsi="仿宋"/>
          <w:kern w:val="0"/>
          <w:sz w:val="32"/>
          <w:szCs w:val="32"/>
        </w:rPr>
        <w:t>和</w:t>
      </w:r>
      <w:r>
        <w:rPr>
          <w:rFonts w:ascii="仿宋" w:eastAsia="仿宋" w:hAnsi="仿宋" w:hint="eastAsia"/>
          <w:kern w:val="0"/>
          <w:sz w:val="32"/>
          <w:szCs w:val="32"/>
        </w:rPr>
        <w:t>学校实际出发，</w:t>
      </w:r>
      <w:r>
        <w:rPr>
          <w:rFonts w:ascii="仿宋" w:eastAsia="仿宋" w:hAnsi="仿宋" w:hint="eastAsia"/>
          <w:color w:val="000000"/>
          <w:sz w:val="32"/>
          <w:szCs w:val="32"/>
        </w:rPr>
        <w:t>以</w:t>
      </w:r>
      <w:r>
        <w:rPr>
          <w:rFonts w:ascii="仿宋" w:eastAsia="仿宋" w:hAnsi="仿宋"/>
          <w:sz w:val="32"/>
          <w:szCs w:val="32"/>
        </w:rPr>
        <w:t>数学教学</w:t>
      </w:r>
      <w:r>
        <w:rPr>
          <w:rFonts w:ascii="仿宋" w:eastAsia="仿宋" w:hAnsi="仿宋" w:hint="eastAsia"/>
          <w:sz w:val="32"/>
          <w:szCs w:val="32"/>
        </w:rPr>
        <w:t>存在的</w:t>
      </w:r>
      <w:r>
        <w:rPr>
          <w:rFonts w:ascii="仿宋" w:eastAsia="仿宋" w:hAnsi="仿宋"/>
          <w:sz w:val="32"/>
          <w:szCs w:val="32"/>
        </w:rPr>
        <w:t>突出问题</w:t>
      </w:r>
      <w:r>
        <w:rPr>
          <w:rFonts w:ascii="仿宋" w:eastAsia="仿宋" w:hAnsi="仿宋" w:hint="eastAsia"/>
          <w:sz w:val="32"/>
          <w:szCs w:val="32"/>
        </w:rPr>
        <w:t>为</w:t>
      </w:r>
      <w:r>
        <w:rPr>
          <w:rFonts w:ascii="仿宋" w:eastAsia="仿宋" w:hAnsi="仿宋"/>
          <w:sz w:val="32"/>
          <w:szCs w:val="32"/>
        </w:rPr>
        <w:t>研究导向</w:t>
      </w:r>
      <w:r>
        <w:rPr>
          <w:rFonts w:ascii="仿宋" w:eastAsia="仿宋" w:hAnsi="仿宋" w:hint="eastAsia"/>
          <w:sz w:val="32"/>
          <w:szCs w:val="32"/>
        </w:rPr>
        <w:t>，</w:t>
      </w:r>
      <w:r>
        <w:rPr>
          <w:rFonts w:ascii="仿宋" w:eastAsia="仿宋" w:hAnsi="仿宋" w:cs="SimSun-Identity-H"/>
          <w:color w:val="000000"/>
          <w:kern w:val="0"/>
          <w:sz w:val="32"/>
          <w:szCs w:val="32"/>
        </w:rPr>
        <w:t>提升数学</w:t>
      </w:r>
      <w:r>
        <w:rPr>
          <w:rFonts w:ascii="仿宋" w:eastAsia="仿宋" w:hAnsi="仿宋" w:cs="SimSun-Identity-H" w:hint="eastAsia"/>
          <w:color w:val="000000"/>
          <w:kern w:val="0"/>
          <w:sz w:val="32"/>
          <w:szCs w:val="32"/>
        </w:rPr>
        <w:t>教师</w:t>
      </w:r>
      <w:r>
        <w:rPr>
          <w:rFonts w:ascii="仿宋" w:eastAsia="仿宋" w:hAnsi="仿宋" w:cs="SimSun-Identity-H"/>
          <w:color w:val="000000"/>
          <w:kern w:val="0"/>
          <w:sz w:val="32"/>
          <w:szCs w:val="32"/>
        </w:rPr>
        <w:t>的必备</w:t>
      </w:r>
      <w:r>
        <w:rPr>
          <w:rFonts w:ascii="仿宋" w:eastAsia="仿宋" w:hAnsi="仿宋" w:cs="SimSun-Identity-H" w:hint="eastAsia"/>
          <w:color w:val="000000"/>
          <w:kern w:val="0"/>
          <w:sz w:val="32"/>
          <w:szCs w:val="32"/>
        </w:rPr>
        <w:t>品格</w:t>
      </w:r>
      <w:r>
        <w:rPr>
          <w:rFonts w:ascii="仿宋" w:eastAsia="仿宋" w:hAnsi="仿宋" w:cs="SimSun-Identity-H"/>
          <w:color w:val="000000"/>
          <w:kern w:val="0"/>
          <w:sz w:val="32"/>
          <w:szCs w:val="32"/>
        </w:rPr>
        <w:t>和</w:t>
      </w:r>
      <w:r>
        <w:rPr>
          <w:rFonts w:ascii="仿宋" w:eastAsia="仿宋" w:hAnsi="仿宋" w:cs="SimSun-Identity-H" w:hint="eastAsia"/>
          <w:color w:val="000000"/>
          <w:kern w:val="0"/>
          <w:sz w:val="32"/>
          <w:szCs w:val="32"/>
        </w:rPr>
        <w:t>关</w:t>
      </w:r>
      <w:r>
        <w:rPr>
          <w:rFonts w:ascii="仿宋" w:eastAsia="仿宋" w:hAnsi="仿宋" w:cs="SimSun-Identity-H"/>
          <w:color w:val="000000"/>
          <w:kern w:val="0"/>
          <w:sz w:val="32"/>
          <w:szCs w:val="32"/>
        </w:rPr>
        <w:t>键</w:t>
      </w:r>
      <w:r>
        <w:rPr>
          <w:rFonts w:ascii="仿宋" w:eastAsia="仿宋" w:hAnsi="仿宋" w:cs="SimSun-Identity-H" w:hint="eastAsia"/>
          <w:color w:val="000000"/>
          <w:kern w:val="0"/>
          <w:sz w:val="32"/>
          <w:szCs w:val="32"/>
        </w:rPr>
        <w:t>能力，</w:t>
      </w:r>
      <w:r>
        <w:rPr>
          <w:rFonts w:ascii="仿宋" w:eastAsia="仿宋" w:hAnsi="仿宋" w:hint="eastAsia"/>
          <w:sz w:val="32"/>
          <w:szCs w:val="32"/>
        </w:rPr>
        <w:t>落实</w:t>
      </w:r>
      <w:r>
        <w:rPr>
          <w:rFonts w:ascii="仿宋" w:eastAsia="仿宋" w:hAnsi="仿宋"/>
          <w:sz w:val="32"/>
          <w:szCs w:val="32"/>
        </w:rPr>
        <w:t>学科核心素养</w:t>
      </w:r>
      <w:r>
        <w:rPr>
          <w:rFonts w:ascii="仿宋" w:eastAsia="仿宋" w:hAnsi="仿宋" w:hint="eastAsia"/>
          <w:sz w:val="32"/>
          <w:szCs w:val="32"/>
        </w:rPr>
        <w:t>。</w:t>
      </w:r>
      <w:r>
        <w:rPr>
          <w:rFonts w:ascii="仿宋" w:eastAsia="仿宋" w:hAnsi="仿宋" w:hint="eastAsia"/>
          <w:kern w:val="0"/>
          <w:sz w:val="32"/>
          <w:szCs w:val="32"/>
        </w:rPr>
        <w:t>同时要注意研究内容的可行性和成果推广的可能性，</w:t>
      </w:r>
      <w:r>
        <w:rPr>
          <w:rFonts w:ascii="仿宋" w:eastAsia="仿宋" w:hAnsi="仿宋" w:cs="SimSun-Identity-H" w:hint="eastAsia"/>
          <w:color w:val="000000"/>
          <w:kern w:val="0"/>
          <w:sz w:val="32"/>
          <w:szCs w:val="32"/>
        </w:rPr>
        <w:t>做到服务决策、指导实践、彰显特色，具有导向性、引领性和实践性特点</w:t>
      </w:r>
      <w:r w:rsidR="00D02833">
        <w:rPr>
          <w:rFonts w:ascii="仿宋" w:eastAsia="仿宋" w:hAnsi="仿宋" w:cs="SimSun-Identity-H" w:hint="eastAsia"/>
          <w:color w:val="000000"/>
          <w:kern w:val="0"/>
          <w:sz w:val="32"/>
          <w:szCs w:val="32"/>
        </w:rPr>
        <w:t>。</w:t>
      </w:r>
      <w:r>
        <w:rPr>
          <w:rFonts w:ascii="仿宋" w:eastAsia="仿宋" w:hAnsi="仿宋" w:cs="SimSun-Identity-H" w:hint="eastAsia"/>
          <w:color w:val="000000"/>
          <w:kern w:val="0"/>
          <w:sz w:val="32"/>
          <w:szCs w:val="32"/>
        </w:rPr>
        <w:t>由课题组自主选题及定题。</w:t>
      </w:r>
    </w:p>
    <w:p w:rsidR="00AD42CE" w:rsidRDefault="00B5140F" w:rsidP="00A04A18">
      <w:pPr>
        <w:spacing w:line="560" w:lineRule="exact"/>
        <w:ind w:firstLineChars="200" w:firstLine="643"/>
        <w:rPr>
          <w:rFonts w:ascii="仿宋" w:eastAsia="仿宋" w:hAnsi="仿宋" w:cs="SimSun-Identity-H"/>
          <w:b/>
          <w:color w:val="000000"/>
          <w:kern w:val="0"/>
          <w:sz w:val="32"/>
          <w:szCs w:val="32"/>
        </w:rPr>
      </w:pPr>
      <w:r>
        <w:rPr>
          <w:rFonts w:ascii="仿宋" w:eastAsia="仿宋" w:hAnsi="仿宋" w:cs="SimSun-Identity-H"/>
          <w:b/>
          <w:color w:val="000000"/>
          <w:kern w:val="0"/>
          <w:sz w:val="32"/>
          <w:szCs w:val="32"/>
        </w:rPr>
        <w:t>（一）</w:t>
      </w:r>
      <w:r>
        <w:rPr>
          <w:rFonts w:ascii="仿宋" w:eastAsia="仿宋" w:hAnsi="仿宋" w:cs="SimSun-Identity-H" w:hint="eastAsia"/>
          <w:b/>
          <w:color w:val="000000"/>
          <w:kern w:val="0"/>
          <w:sz w:val="32"/>
          <w:szCs w:val="32"/>
        </w:rPr>
        <w:t>导向性</w:t>
      </w:r>
    </w:p>
    <w:p w:rsidR="00AD42CE" w:rsidRDefault="00B5140F" w:rsidP="00A04A18">
      <w:pPr>
        <w:spacing w:line="560" w:lineRule="exact"/>
        <w:ind w:firstLineChars="200" w:firstLine="640"/>
        <w:rPr>
          <w:rFonts w:ascii="仿宋" w:eastAsia="仿宋" w:hAnsi="仿宋" w:cs="SimSun-Identity-H"/>
          <w:color w:val="000000"/>
          <w:kern w:val="0"/>
          <w:sz w:val="32"/>
          <w:szCs w:val="32"/>
        </w:rPr>
      </w:pPr>
      <w:r>
        <w:rPr>
          <w:rFonts w:ascii="仿宋" w:eastAsia="仿宋" w:hAnsi="仿宋" w:cs="SimSun-Identity-H" w:hint="eastAsia"/>
          <w:color w:val="000000"/>
          <w:kern w:val="0"/>
          <w:sz w:val="32"/>
          <w:szCs w:val="32"/>
        </w:rPr>
        <w:t>问题导向与目标导向相统一，梳理乡村数学教师教学能</w:t>
      </w:r>
      <w:r>
        <w:rPr>
          <w:rFonts w:ascii="仿宋" w:eastAsia="仿宋" w:hAnsi="仿宋" w:cs="SimSun-Identity-H" w:hint="eastAsia"/>
          <w:color w:val="000000"/>
          <w:kern w:val="0"/>
          <w:sz w:val="32"/>
          <w:szCs w:val="32"/>
        </w:rPr>
        <w:lastRenderedPageBreak/>
        <w:t>力提升的重点难点问题，开展富有特色的实践性探索。</w:t>
      </w:r>
    </w:p>
    <w:p w:rsidR="00AD42CE" w:rsidRDefault="00B5140F" w:rsidP="00A04A18">
      <w:pPr>
        <w:spacing w:line="560" w:lineRule="exact"/>
        <w:ind w:firstLineChars="200" w:firstLine="643"/>
        <w:rPr>
          <w:rFonts w:ascii="仿宋" w:eastAsia="仿宋" w:hAnsi="仿宋" w:cs="SimSun-Identity-H"/>
          <w:b/>
          <w:color w:val="000000"/>
          <w:kern w:val="0"/>
          <w:sz w:val="32"/>
          <w:szCs w:val="32"/>
        </w:rPr>
      </w:pPr>
      <w:r>
        <w:rPr>
          <w:rFonts w:ascii="仿宋" w:eastAsia="仿宋" w:hAnsi="仿宋" w:cs="SimSun-Identity-H"/>
          <w:b/>
          <w:color w:val="000000"/>
          <w:kern w:val="0"/>
          <w:sz w:val="32"/>
          <w:szCs w:val="32"/>
        </w:rPr>
        <w:t>（</w:t>
      </w:r>
      <w:r>
        <w:rPr>
          <w:rFonts w:ascii="仿宋" w:eastAsia="仿宋" w:hAnsi="仿宋" w:cs="SimSun-Identity-H" w:hint="eastAsia"/>
          <w:b/>
          <w:color w:val="000000"/>
          <w:kern w:val="0"/>
          <w:sz w:val="32"/>
          <w:szCs w:val="32"/>
        </w:rPr>
        <w:t>二</w:t>
      </w:r>
      <w:r>
        <w:rPr>
          <w:rFonts w:ascii="仿宋" w:eastAsia="仿宋" w:hAnsi="仿宋" w:cs="SimSun-Identity-H"/>
          <w:b/>
          <w:color w:val="000000"/>
          <w:kern w:val="0"/>
          <w:sz w:val="32"/>
          <w:szCs w:val="32"/>
        </w:rPr>
        <w:t>）</w:t>
      </w:r>
      <w:r>
        <w:rPr>
          <w:rFonts w:ascii="仿宋" w:eastAsia="仿宋" w:hAnsi="仿宋" w:cs="SimSun-Identity-H" w:hint="eastAsia"/>
          <w:b/>
          <w:color w:val="000000"/>
          <w:kern w:val="0"/>
          <w:sz w:val="32"/>
          <w:szCs w:val="32"/>
        </w:rPr>
        <w:t>实践性</w:t>
      </w:r>
    </w:p>
    <w:p w:rsidR="00AD42CE" w:rsidRDefault="00B5140F" w:rsidP="00A04A18">
      <w:pPr>
        <w:spacing w:line="560" w:lineRule="exact"/>
        <w:ind w:firstLineChars="200" w:firstLine="640"/>
        <w:rPr>
          <w:rFonts w:ascii="仿宋" w:eastAsia="仿宋" w:hAnsi="仿宋" w:cs="SimSun-Identity-H"/>
          <w:color w:val="000000"/>
          <w:kern w:val="0"/>
          <w:sz w:val="32"/>
          <w:szCs w:val="32"/>
        </w:rPr>
      </w:pPr>
      <w:r>
        <w:rPr>
          <w:rFonts w:ascii="仿宋" w:eastAsia="仿宋" w:hAnsi="仿宋" w:cs="SimSun-Identity-H" w:hint="eastAsia"/>
          <w:color w:val="000000"/>
          <w:kern w:val="0"/>
          <w:sz w:val="32"/>
          <w:szCs w:val="32"/>
        </w:rPr>
        <w:t>注重理论与实践相结合，</w:t>
      </w:r>
      <w:r w:rsidR="00233A2E">
        <w:rPr>
          <w:rFonts w:ascii="仿宋" w:eastAsia="仿宋" w:hAnsi="仿宋" w:cs="SimSun-Identity-H" w:hint="eastAsia"/>
          <w:color w:val="000000"/>
          <w:kern w:val="0"/>
          <w:sz w:val="32"/>
          <w:szCs w:val="32"/>
        </w:rPr>
        <w:t>课题</w:t>
      </w:r>
      <w:r>
        <w:rPr>
          <w:rFonts w:ascii="仿宋" w:eastAsia="仿宋" w:hAnsi="仿宋" w:cs="SimSun-Identity-H" w:hint="eastAsia"/>
          <w:color w:val="000000"/>
          <w:kern w:val="0"/>
          <w:sz w:val="32"/>
          <w:szCs w:val="32"/>
        </w:rPr>
        <w:t>设计要围绕数学教师队伍建设亟需解决的问题，形成体系化的实践方案和实践案例。</w:t>
      </w:r>
    </w:p>
    <w:p w:rsidR="00AD42CE" w:rsidRDefault="00B5140F" w:rsidP="00A04A18">
      <w:pPr>
        <w:spacing w:line="560" w:lineRule="exact"/>
        <w:ind w:firstLineChars="200" w:firstLine="643"/>
        <w:rPr>
          <w:rFonts w:ascii="仿宋" w:eastAsia="仿宋" w:hAnsi="仿宋" w:cs="SimSun-Identity-H"/>
          <w:b/>
          <w:color w:val="000000"/>
          <w:kern w:val="0"/>
          <w:sz w:val="32"/>
          <w:szCs w:val="32"/>
        </w:rPr>
      </w:pPr>
      <w:r>
        <w:rPr>
          <w:rFonts w:ascii="仿宋" w:eastAsia="仿宋" w:hAnsi="仿宋" w:cs="SimSun-Identity-H"/>
          <w:b/>
          <w:color w:val="000000"/>
          <w:kern w:val="0"/>
          <w:sz w:val="32"/>
          <w:szCs w:val="32"/>
        </w:rPr>
        <w:t>（</w:t>
      </w:r>
      <w:r>
        <w:rPr>
          <w:rFonts w:ascii="仿宋" w:eastAsia="仿宋" w:hAnsi="仿宋" w:cs="SimSun-Identity-H" w:hint="eastAsia"/>
          <w:b/>
          <w:color w:val="000000"/>
          <w:kern w:val="0"/>
          <w:sz w:val="32"/>
          <w:szCs w:val="32"/>
        </w:rPr>
        <w:t>三</w:t>
      </w:r>
      <w:r>
        <w:rPr>
          <w:rFonts w:ascii="仿宋" w:eastAsia="仿宋" w:hAnsi="仿宋" w:cs="SimSun-Identity-H"/>
          <w:b/>
          <w:color w:val="000000"/>
          <w:kern w:val="0"/>
          <w:sz w:val="32"/>
          <w:szCs w:val="32"/>
        </w:rPr>
        <w:t>）</w:t>
      </w:r>
      <w:r>
        <w:rPr>
          <w:rFonts w:ascii="仿宋" w:eastAsia="仿宋" w:hAnsi="仿宋" w:cs="SimSun-Identity-H" w:hint="eastAsia"/>
          <w:b/>
          <w:color w:val="000000"/>
          <w:kern w:val="0"/>
          <w:sz w:val="32"/>
          <w:szCs w:val="32"/>
        </w:rPr>
        <w:t>引领性</w:t>
      </w:r>
    </w:p>
    <w:p w:rsidR="00AD42CE" w:rsidRDefault="00B5140F" w:rsidP="00A04A18">
      <w:pPr>
        <w:spacing w:line="560" w:lineRule="exact"/>
        <w:ind w:firstLineChars="200" w:firstLine="640"/>
        <w:rPr>
          <w:rFonts w:ascii="仿宋" w:eastAsia="仿宋" w:hAnsi="仿宋" w:cs="SimSun-Identity-H"/>
          <w:color w:val="000000"/>
          <w:kern w:val="0"/>
          <w:sz w:val="32"/>
          <w:szCs w:val="32"/>
        </w:rPr>
      </w:pPr>
      <w:r>
        <w:rPr>
          <w:rFonts w:ascii="仿宋" w:eastAsia="仿宋" w:hAnsi="仿宋" w:cs="SimSun-Identity-H" w:hint="eastAsia"/>
          <w:color w:val="000000"/>
          <w:kern w:val="0"/>
          <w:sz w:val="32"/>
          <w:szCs w:val="32"/>
        </w:rPr>
        <w:t>集中研究力量，组建研究团队，聚焦关键</w:t>
      </w:r>
      <w:r>
        <w:rPr>
          <w:rFonts w:ascii="仿宋" w:eastAsia="仿宋" w:hAnsi="仿宋" w:cs="SimSun-Identity-H"/>
          <w:color w:val="000000"/>
          <w:kern w:val="0"/>
          <w:sz w:val="32"/>
          <w:szCs w:val="32"/>
        </w:rPr>
        <w:t>问题</w:t>
      </w:r>
      <w:r>
        <w:rPr>
          <w:rFonts w:ascii="仿宋" w:eastAsia="仿宋" w:hAnsi="仿宋" w:cs="SimSun-Identity-H" w:hint="eastAsia"/>
          <w:color w:val="000000"/>
          <w:kern w:val="0"/>
          <w:sz w:val="32"/>
          <w:szCs w:val="32"/>
        </w:rPr>
        <w:t>，探索数学乡村教师教学</w:t>
      </w:r>
      <w:r>
        <w:rPr>
          <w:rFonts w:ascii="仿宋" w:eastAsia="仿宋" w:hAnsi="仿宋" w:cs="SimSun-Identity-H"/>
          <w:color w:val="000000"/>
          <w:kern w:val="0"/>
          <w:sz w:val="32"/>
          <w:szCs w:val="32"/>
        </w:rPr>
        <w:t>能力</w:t>
      </w:r>
      <w:r>
        <w:rPr>
          <w:rFonts w:ascii="仿宋" w:eastAsia="仿宋" w:hAnsi="仿宋" w:cs="SimSun-Identity-H" w:hint="eastAsia"/>
          <w:color w:val="000000"/>
          <w:kern w:val="0"/>
          <w:sz w:val="32"/>
          <w:szCs w:val="32"/>
        </w:rPr>
        <w:t>提升的路径，服务乡村教育的高质量发展。</w:t>
      </w:r>
    </w:p>
    <w:p w:rsidR="00AD42CE" w:rsidRDefault="00B5140F" w:rsidP="00A04A18">
      <w:pPr>
        <w:spacing w:line="560" w:lineRule="exact"/>
        <w:ind w:firstLineChars="200" w:firstLine="640"/>
        <w:rPr>
          <w:rFonts w:ascii="黑体" w:eastAsia="黑体" w:hAnsi="黑体" w:cs="SimSun-Identity-H"/>
          <w:color w:val="000000"/>
          <w:kern w:val="0"/>
          <w:sz w:val="32"/>
          <w:szCs w:val="32"/>
        </w:rPr>
      </w:pPr>
      <w:r>
        <w:rPr>
          <w:rFonts w:ascii="黑体" w:eastAsia="黑体" w:hAnsi="黑体" w:cs="SimSun-Identity-H" w:hint="eastAsia"/>
          <w:color w:val="000000"/>
          <w:kern w:val="0"/>
          <w:sz w:val="32"/>
          <w:szCs w:val="32"/>
        </w:rPr>
        <w:t>三、</w:t>
      </w:r>
      <w:r>
        <w:rPr>
          <w:rFonts w:ascii="黑体" w:eastAsia="黑体" w:hAnsi="黑体" w:cs="SimSun-Identity-H"/>
          <w:color w:val="000000"/>
          <w:kern w:val="0"/>
          <w:sz w:val="32"/>
          <w:szCs w:val="32"/>
        </w:rPr>
        <w:t>研究</w:t>
      </w:r>
      <w:r>
        <w:rPr>
          <w:rFonts w:ascii="黑体" w:eastAsia="黑体" w:hAnsi="黑体" w:cs="SimSun-Identity-H" w:hint="eastAsia"/>
          <w:color w:val="000000"/>
          <w:kern w:val="0"/>
          <w:sz w:val="32"/>
          <w:szCs w:val="32"/>
        </w:rPr>
        <w:t>要求</w:t>
      </w:r>
    </w:p>
    <w:p w:rsidR="00AD42CE" w:rsidRDefault="00B5140F" w:rsidP="00A04A18">
      <w:pPr>
        <w:spacing w:line="560" w:lineRule="exact"/>
        <w:ind w:firstLineChars="200" w:firstLine="643"/>
        <w:rPr>
          <w:rFonts w:ascii="仿宋" w:eastAsia="仿宋" w:hAnsi="仿宋" w:cs="SimSun-Identity-H"/>
          <w:b/>
          <w:color w:val="000000"/>
          <w:kern w:val="0"/>
          <w:sz w:val="32"/>
          <w:szCs w:val="32"/>
        </w:rPr>
      </w:pPr>
      <w:r>
        <w:rPr>
          <w:rFonts w:ascii="仿宋" w:eastAsia="仿宋" w:hAnsi="仿宋" w:cs="SimSun-Identity-H" w:hint="eastAsia"/>
          <w:b/>
          <w:color w:val="000000"/>
          <w:kern w:val="0"/>
          <w:sz w:val="32"/>
          <w:szCs w:val="32"/>
        </w:rPr>
        <w:t>（一）</w:t>
      </w:r>
      <w:r>
        <w:rPr>
          <w:rFonts w:ascii="仿宋" w:eastAsia="仿宋" w:hAnsi="仿宋" w:cs="SimSun-Identity-H"/>
          <w:b/>
          <w:color w:val="000000"/>
          <w:kern w:val="0"/>
          <w:sz w:val="32"/>
          <w:szCs w:val="32"/>
        </w:rPr>
        <w:t>研究内容</w:t>
      </w:r>
    </w:p>
    <w:p w:rsidR="00AD42CE" w:rsidRDefault="00B5140F" w:rsidP="00A04A18">
      <w:pPr>
        <w:autoSpaceDE w:val="0"/>
        <w:autoSpaceDN w:val="0"/>
        <w:adjustRightInd w:val="0"/>
        <w:spacing w:line="560" w:lineRule="exact"/>
        <w:ind w:firstLineChars="200" w:firstLine="640"/>
        <w:rPr>
          <w:rFonts w:ascii="仿宋" w:eastAsia="仿宋" w:hAnsi="仿宋"/>
          <w:bCs/>
          <w:sz w:val="32"/>
          <w:szCs w:val="32"/>
        </w:rPr>
      </w:pPr>
      <w:r>
        <w:rPr>
          <w:rFonts w:ascii="仿宋" w:eastAsia="仿宋" w:hAnsi="仿宋" w:cs="SimSun-Identity-H" w:hint="eastAsia"/>
          <w:color w:val="000000"/>
          <w:kern w:val="0"/>
          <w:sz w:val="32"/>
          <w:szCs w:val="32"/>
        </w:rPr>
        <w:t>针对当前我区数学教师在引导</w:t>
      </w:r>
      <w:r>
        <w:rPr>
          <w:rFonts w:ascii="仿宋" w:eastAsia="仿宋" w:hAnsi="仿宋" w:cs="SimSun-Identity-H"/>
          <w:color w:val="000000"/>
          <w:kern w:val="0"/>
          <w:sz w:val="32"/>
          <w:szCs w:val="32"/>
        </w:rPr>
        <w:t>学生探究</w:t>
      </w:r>
      <w:r>
        <w:rPr>
          <w:rFonts w:ascii="仿宋" w:eastAsia="仿宋" w:hAnsi="仿宋" w:cs="SimSun-Identity-H" w:hint="eastAsia"/>
          <w:color w:val="000000"/>
          <w:kern w:val="0"/>
          <w:sz w:val="32"/>
          <w:szCs w:val="32"/>
        </w:rPr>
        <w:t>性研讨</w:t>
      </w:r>
      <w:r>
        <w:rPr>
          <w:rFonts w:ascii="仿宋" w:eastAsia="仿宋" w:hAnsi="仿宋" w:cs="SimSun-Identity-H"/>
          <w:color w:val="000000"/>
          <w:kern w:val="0"/>
          <w:sz w:val="32"/>
          <w:szCs w:val="32"/>
        </w:rPr>
        <w:t>、鼓励学</w:t>
      </w:r>
      <w:r>
        <w:rPr>
          <w:rFonts w:ascii="仿宋" w:eastAsia="仿宋" w:hAnsi="仿宋" w:cs="SimSun-Identity-H" w:hint="eastAsia"/>
          <w:color w:val="000000"/>
          <w:kern w:val="0"/>
          <w:sz w:val="32"/>
          <w:szCs w:val="32"/>
        </w:rPr>
        <w:t>生</w:t>
      </w:r>
      <w:r>
        <w:rPr>
          <w:rFonts w:ascii="仿宋" w:eastAsia="仿宋" w:hAnsi="仿宋" w:cs="SimSun-Identity-H"/>
          <w:color w:val="000000"/>
          <w:kern w:val="0"/>
          <w:sz w:val="32"/>
          <w:szCs w:val="32"/>
        </w:rPr>
        <w:t>表达与交流、支持学生个性化学习、为学生布置开放性问题等方面</w:t>
      </w:r>
      <w:r>
        <w:rPr>
          <w:rFonts w:ascii="仿宋" w:eastAsia="仿宋" w:hAnsi="仿宋" w:cs="SimSun-Identity-H" w:hint="eastAsia"/>
          <w:color w:val="000000"/>
          <w:kern w:val="0"/>
          <w:sz w:val="32"/>
          <w:szCs w:val="32"/>
        </w:rPr>
        <w:t>做得</w:t>
      </w:r>
      <w:r>
        <w:rPr>
          <w:rFonts w:ascii="仿宋" w:eastAsia="仿宋" w:hAnsi="仿宋" w:cs="SimSun-Identity-H"/>
          <w:color w:val="000000"/>
          <w:kern w:val="0"/>
          <w:sz w:val="32"/>
          <w:szCs w:val="32"/>
        </w:rPr>
        <w:t>不够到位，</w:t>
      </w:r>
      <w:r>
        <w:rPr>
          <w:rFonts w:ascii="仿宋" w:eastAsia="仿宋" w:hAnsi="仿宋" w:cs="Times New Roman" w:hint="eastAsia"/>
          <w:color w:val="231F20"/>
          <w:sz w:val="32"/>
          <w:szCs w:val="32"/>
        </w:rPr>
        <w:t>研究以理解、探究、问题解决为价值取向</w:t>
      </w:r>
      <w:r>
        <w:rPr>
          <w:rFonts w:ascii="仿宋" w:eastAsia="仿宋" w:hAnsi="仿宋" w:cs="Times New Roman"/>
          <w:color w:val="231F20"/>
          <w:sz w:val="32"/>
          <w:szCs w:val="32"/>
        </w:rPr>
        <w:t>,</w:t>
      </w:r>
      <w:r>
        <w:rPr>
          <w:rFonts w:ascii="仿宋" w:eastAsia="仿宋" w:hAnsi="仿宋" w:cs="SimSun-Identity-H" w:hint="eastAsia"/>
          <w:color w:val="000000"/>
          <w:kern w:val="0"/>
          <w:sz w:val="32"/>
          <w:szCs w:val="32"/>
        </w:rPr>
        <w:t xml:space="preserve"> 探索基于课程标准的集体备课、教学设计</w:t>
      </w:r>
      <w:r>
        <w:rPr>
          <w:rFonts w:ascii="仿宋" w:eastAsia="仿宋" w:hAnsi="仿宋" w:cs="SimSun-Identity-H"/>
          <w:color w:val="000000"/>
          <w:kern w:val="0"/>
          <w:sz w:val="32"/>
          <w:szCs w:val="32"/>
        </w:rPr>
        <w:t>、</w:t>
      </w:r>
      <w:r>
        <w:rPr>
          <w:rFonts w:ascii="仿宋" w:eastAsia="仿宋" w:hAnsi="仿宋" w:cs="SimSun-Identity-H" w:hint="eastAsia"/>
          <w:color w:val="000000"/>
          <w:kern w:val="0"/>
          <w:sz w:val="32"/>
          <w:szCs w:val="32"/>
        </w:rPr>
        <w:t>授课、命题、</w:t>
      </w:r>
      <w:r>
        <w:rPr>
          <w:rFonts w:ascii="仿宋" w:eastAsia="仿宋" w:hAnsi="仿宋" w:cs="SimSun-Identity-H"/>
          <w:color w:val="000000"/>
          <w:kern w:val="0"/>
          <w:sz w:val="32"/>
          <w:szCs w:val="32"/>
        </w:rPr>
        <w:t>教学评价</w:t>
      </w:r>
      <w:r>
        <w:rPr>
          <w:rFonts w:ascii="仿宋" w:eastAsia="仿宋" w:hAnsi="仿宋" w:cs="SimSun-Identity-H" w:hint="eastAsia"/>
          <w:color w:val="000000"/>
          <w:kern w:val="0"/>
          <w:sz w:val="32"/>
          <w:szCs w:val="32"/>
        </w:rPr>
        <w:t>等方面教学能力提升的具体路径、</w:t>
      </w:r>
      <w:r>
        <w:rPr>
          <w:rFonts w:ascii="仿宋" w:eastAsia="仿宋" w:hAnsi="仿宋" w:cs="SimSun-Identity-H"/>
          <w:color w:val="000000"/>
          <w:kern w:val="0"/>
          <w:sz w:val="32"/>
          <w:szCs w:val="32"/>
        </w:rPr>
        <w:t>方法</w:t>
      </w:r>
      <w:r>
        <w:rPr>
          <w:rFonts w:ascii="仿宋" w:eastAsia="仿宋" w:hAnsi="仿宋" w:cs="SimSun-Identity-H" w:hint="eastAsia"/>
          <w:color w:val="000000"/>
          <w:kern w:val="0"/>
          <w:sz w:val="32"/>
          <w:szCs w:val="32"/>
        </w:rPr>
        <w:t>及策略，总结</w:t>
      </w:r>
      <w:r>
        <w:rPr>
          <w:rFonts w:ascii="仿宋" w:eastAsia="仿宋" w:hAnsi="仿宋" w:cs="SimSun-Identity-H"/>
          <w:color w:val="000000"/>
          <w:kern w:val="0"/>
          <w:sz w:val="32"/>
          <w:szCs w:val="32"/>
        </w:rPr>
        <w:t>提炼研究成果</w:t>
      </w:r>
      <w:r>
        <w:rPr>
          <w:rFonts w:ascii="仿宋" w:eastAsia="仿宋" w:hAnsi="仿宋" w:cs="SimSun-Identity-H" w:hint="eastAsia"/>
          <w:color w:val="000000"/>
          <w:kern w:val="0"/>
          <w:sz w:val="32"/>
          <w:szCs w:val="32"/>
        </w:rPr>
        <w:t>。</w:t>
      </w:r>
    </w:p>
    <w:p w:rsidR="00AD42CE" w:rsidRDefault="00B5140F" w:rsidP="00A04A18">
      <w:pPr>
        <w:spacing w:line="560" w:lineRule="exact"/>
        <w:ind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（二）研究周期</w:t>
      </w:r>
    </w:p>
    <w:p w:rsidR="00AD42CE" w:rsidRDefault="00141858" w:rsidP="00A04A18">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课题</w:t>
      </w:r>
      <w:r w:rsidR="00233A2E">
        <w:rPr>
          <w:rFonts w:ascii="仿宋" w:eastAsia="仿宋" w:hAnsi="仿宋" w:hint="eastAsia"/>
          <w:color w:val="000000" w:themeColor="text1"/>
          <w:sz w:val="32"/>
          <w:szCs w:val="32"/>
        </w:rPr>
        <w:t>研究</w:t>
      </w:r>
      <w:r w:rsidR="00B5140F">
        <w:rPr>
          <w:rFonts w:ascii="仿宋" w:eastAsia="仿宋" w:hAnsi="仿宋" w:hint="eastAsia"/>
          <w:color w:val="000000" w:themeColor="text1"/>
          <w:sz w:val="32"/>
          <w:szCs w:val="32"/>
        </w:rPr>
        <w:t>周期为</w:t>
      </w:r>
      <w:r w:rsidR="00B5140F">
        <w:rPr>
          <w:rFonts w:ascii="仿宋" w:eastAsia="仿宋" w:hAnsi="仿宋"/>
          <w:color w:val="000000" w:themeColor="text1"/>
          <w:sz w:val="32"/>
          <w:szCs w:val="32"/>
        </w:rPr>
        <w:t>3</w:t>
      </w:r>
      <w:r w:rsidR="00B5140F">
        <w:rPr>
          <w:rFonts w:ascii="仿宋" w:eastAsia="仿宋" w:hAnsi="仿宋" w:hint="eastAsia"/>
          <w:color w:val="000000" w:themeColor="text1"/>
          <w:sz w:val="32"/>
          <w:szCs w:val="32"/>
        </w:rPr>
        <w:t>年，不得延期。研究期限自课题批准立项之日起</w:t>
      </w:r>
      <w:r w:rsidR="00233A2E">
        <w:rPr>
          <w:rFonts w:ascii="仿宋" w:eastAsia="仿宋" w:hAnsi="仿宋" w:hint="eastAsia"/>
          <w:color w:val="000000" w:themeColor="text1"/>
          <w:sz w:val="32"/>
          <w:szCs w:val="32"/>
        </w:rPr>
        <w:t>计算</w:t>
      </w:r>
      <w:r w:rsidR="00B5140F">
        <w:rPr>
          <w:rFonts w:ascii="仿宋" w:eastAsia="仿宋" w:hAnsi="仿宋" w:hint="eastAsia"/>
          <w:color w:val="000000" w:themeColor="text1"/>
          <w:sz w:val="32"/>
          <w:szCs w:val="32"/>
        </w:rPr>
        <w:t>。</w:t>
      </w:r>
    </w:p>
    <w:p w:rsidR="00AD42CE" w:rsidRDefault="00B5140F" w:rsidP="00A04A18">
      <w:pPr>
        <w:spacing w:line="560" w:lineRule="exact"/>
        <w:ind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（三）</w:t>
      </w:r>
      <w:r>
        <w:rPr>
          <w:rFonts w:ascii="仿宋" w:eastAsia="仿宋" w:hAnsi="仿宋"/>
          <w:b/>
          <w:color w:val="000000" w:themeColor="text1"/>
          <w:sz w:val="32"/>
          <w:szCs w:val="32"/>
        </w:rPr>
        <w:t>研究经费</w:t>
      </w:r>
    </w:p>
    <w:p w:rsidR="00AD42CE" w:rsidRDefault="00B5140F" w:rsidP="00A04A18">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课题</w:t>
      </w:r>
      <w:r w:rsidR="00233A2E">
        <w:rPr>
          <w:rFonts w:ascii="仿宋" w:eastAsia="仿宋" w:hAnsi="仿宋" w:hint="eastAsia"/>
          <w:color w:val="000000" w:themeColor="text1"/>
          <w:sz w:val="32"/>
          <w:szCs w:val="32"/>
        </w:rPr>
        <w:t>研究</w:t>
      </w:r>
      <w:r>
        <w:rPr>
          <w:rFonts w:ascii="仿宋" w:eastAsia="仿宋" w:hAnsi="仿宋" w:hint="eastAsia"/>
          <w:color w:val="000000" w:themeColor="text1"/>
          <w:sz w:val="32"/>
          <w:szCs w:val="32"/>
        </w:rPr>
        <w:t>经费自筹。对获得立项的</w:t>
      </w:r>
      <w:r w:rsidR="0078354F">
        <w:rPr>
          <w:rFonts w:ascii="仿宋" w:eastAsia="仿宋" w:hAnsi="仿宋" w:hint="eastAsia"/>
          <w:color w:val="000000" w:themeColor="text1"/>
          <w:sz w:val="32"/>
          <w:szCs w:val="32"/>
        </w:rPr>
        <w:t>课题</w:t>
      </w:r>
      <w:r>
        <w:rPr>
          <w:rFonts w:ascii="仿宋" w:eastAsia="仿宋" w:hAnsi="仿宋" w:hint="eastAsia"/>
          <w:color w:val="000000" w:themeColor="text1"/>
          <w:sz w:val="32"/>
          <w:szCs w:val="32"/>
        </w:rPr>
        <w:t>，</w:t>
      </w:r>
      <w:r w:rsidR="00481856" w:rsidRPr="00086A88">
        <w:rPr>
          <w:rFonts w:ascii="仿宋" w:eastAsia="仿宋" w:hAnsi="仿宋" w:hint="eastAsia"/>
          <w:color w:val="000000" w:themeColor="text1"/>
          <w:sz w:val="32"/>
          <w:szCs w:val="32"/>
        </w:rPr>
        <w:t>要求所在</w:t>
      </w:r>
      <w:r w:rsidR="00481856" w:rsidRPr="00086A88">
        <w:rPr>
          <w:rFonts w:ascii="仿宋" w:eastAsia="仿宋" w:hAnsi="仿宋"/>
          <w:color w:val="000000" w:themeColor="text1"/>
          <w:sz w:val="32"/>
          <w:szCs w:val="32"/>
        </w:rPr>
        <w:t>单位</w:t>
      </w:r>
      <w:r w:rsidR="00D7467E" w:rsidRPr="00086A88">
        <w:rPr>
          <w:rFonts w:ascii="仿宋" w:eastAsia="仿宋" w:hAnsi="仿宋" w:hint="eastAsia"/>
          <w:color w:val="000000" w:themeColor="text1"/>
          <w:sz w:val="32"/>
          <w:szCs w:val="32"/>
        </w:rPr>
        <w:t>给予一定的经费支持</w:t>
      </w:r>
      <w:r>
        <w:rPr>
          <w:rFonts w:ascii="仿宋" w:eastAsia="仿宋" w:hAnsi="仿宋" w:hint="eastAsia"/>
          <w:color w:val="000000" w:themeColor="text1"/>
          <w:sz w:val="32"/>
          <w:szCs w:val="32"/>
        </w:rPr>
        <w:t>，并对</w:t>
      </w:r>
      <w:r w:rsidR="0078354F">
        <w:rPr>
          <w:rFonts w:ascii="仿宋" w:eastAsia="仿宋" w:hAnsi="仿宋" w:hint="eastAsia"/>
          <w:color w:val="000000" w:themeColor="text1"/>
          <w:sz w:val="32"/>
          <w:szCs w:val="32"/>
        </w:rPr>
        <w:t>课题</w:t>
      </w:r>
      <w:r>
        <w:rPr>
          <w:rFonts w:ascii="仿宋" w:eastAsia="仿宋" w:hAnsi="仿宋" w:hint="eastAsia"/>
          <w:color w:val="000000" w:themeColor="text1"/>
          <w:sz w:val="32"/>
          <w:szCs w:val="32"/>
        </w:rPr>
        <w:t>研究过程进行管理，保证</w:t>
      </w:r>
      <w:r w:rsidR="0078354F">
        <w:rPr>
          <w:rFonts w:ascii="仿宋" w:eastAsia="仿宋" w:hAnsi="仿宋" w:hint="eastAsia"/>
          <w:color w:val="000000" w:themeColor="text1"/>
          <w:sz w:val="32"/>
          <w:szCs w:val="32"/>
        </w:rPr>
        <w:t>课题</w:t>
      </w:r>
      <w:r>
        <w:rPr>
          <w:rFonts w:ascii="仿宋" w:eastAsia="仿宋" w:hAnsi="仿宋" w:hint="eastAsia"/>
          <w:color w:val="000000" w:themeColor="text1"/>
          <w:sz w:val="32"/>
          <w:szCs w:val="32"/>
        </w:rPr>
        <w:t>研究工作按时按质完成。</w:t>
      </w:r>
    </w:p>
    <w:p w:rsidR="00AD42CE" w:rsidRDefault="00B5140F" w:rsidP="00A04A18">
      <w:pPr>
        <w:spacing w:line="560" w:lineRule="exact"/>
        <w:ind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（四）预期成果</w:t>
      </w:r>
    </w:p>
    <w:p w:rsidR="00AD42CE" w:rsidRDefault="00B5140F" w:rsidP="00A04A18">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一份课题研究报告</w:t>
      </w:r>
      <w:r w:rsidR="00233A2E">
        <w:rPr>
          <w:rFonts w:ascii="仿宋" w:eastAsia="仿宋" w:hAnsi="仿宋" w:hint="eastAsia"/>
          <w:color w:val="000000" w:themeColor="text1"/>
          <w:sz w:val="32"/>
          <w:szCs w:val="32"/>
        </w:rPr>
        <w:t>和</w:t>
      </w:r>
      <w:r>
        <w:rPr>
          <w:rFonts w:ascii="仿宋" w:eastAsia="仿宋" w:hAnsi="仿宋" w:hint="eastAsia"/>
          <w:color w:val="000000" w:themeColor="text1"/>
          <w:sz w:val="32"/>
          <w:szCs w:val="32"/>
        </w:rPr>
        <w:t>一份应用实践论证报告</w:t>
      </w:r>
      <w:r w:rsidR="00233A2E">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其他形式的成果根据选题情况自定，不作统一要求。</w:t>
      </w:r>
    </w:p>
    <w:p w:rsidR="00AD42CE" w:rsidRDefault="00B5140F" w:rsidP="00A04A18">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四</w:t>
      </w:r>
      <w:r>
        <w:rPr>
          <w:rFonts w:ascii="黑体" w:eastAsia="黑体" w:hAnsi="黑体"/>
          <w:color w:val="000000" w:themeColor="text1"/>
          <w:sz w:val="32"/>
          <w:szCs w:val="32"/>
        </w:rPr>
        <w:t>、申报</w:t>
      </w:r>
      <w:r>
        <w:rPr>
          <w:rFonts w:ascii="黑体" w:eastAsia="黑体" w:hAnsi="黑体" w:hint="eastAsia"/>
          <w:color w:val="000000" w:themeColor="text1"/>
          <w:sz w:val="32"/>
          <w:szCs w:val="32"/>
        </w:rPr>
        <w:t>条件</w:t>
      </w:r>
    </w:p>
    <w:p w:rsidR="00AD42CE" w:rsidRDefault="00B5140F" w:rsidP="00A04A18">
      <w:pPr>
        <w:spacing w:line="560" w:lineRule="exact"/>
        <w:ind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w:t>
      </w:r>
      <w:r>
        <w:rPr>
          <w:rFonts w:ascii="仿宋" w:eastAsia="仿宋" w:hAnsi="仿宋"/>
          <w:b/>
          <w:color w:val="000000" w:themeColor="text1"/>
          <w:sz w:val="32"/>
          <w:szCs w:val="32"/>
        </w:rPr>
        <w:t>一</w:t>
      </w:r>
      <w:r>
        <w:rPr>
          <w:rFonts w:ascii="仿宋" w:eastAsia="仿宋" w:hAnsi="仿宋" w:hint="eastAsia"/>
          <w:b/>
          <w:color w:val="000000" w:themeColor="text1"/>
          <w:sz w:val="32"/>
          <w:szCs w:val="32"/>
        </w:rPr>
        <w:t>）</w:t>
      </w:r>
      <w:r>
        <w:rPr>
          <w:rFonts w:ascii="仿宋" w:eastAsia="仿宋" w:hAnsi="仿宋"/>
          <w:b/>
          <w:color w:val="000000" w:themeColor="text1"/>
          <w:sz w:val="32"/>
          <w:szCs w:val="32"/>
        </w:rPr>
        <w:t>申报对象</w:t>
      </w:r>
    </w:p>
    <w:p w:rsidR="00010BE1" w:rsidRDefault="003F3D59" w:rsidP="00A04A18">
      <w:pPr>
        <w:spacing w:line="560" w:lineRule="exact"/>
        <w:ind w:firstLineChars="200" w:firstLine="640"/>
        <w:rPr>
          <w:rFonts w:ascii="仿宋" w:eastAsia="仿宋" w:hAnsi="仿宋"/>
          <w:color w:val="000000" w:themeColor="text1"/>
          <w:sz w:val="32"/>
          <w:szCs w:val="32"/>
        </w:rPr>
      </w:pPr>
      <w:r>
        <w:rPr>
          <w:rFonts w:ascii="仿宋" w:eastAsia="仿宋" w:hAnsi="仿宋"/>
          <w:color w:val="000000" w:themeColor="text1"/>
          <w:sz w:val="32"/>
          <w:szCs w:val="32"/>
        </w:rPr>
        <w:t>1</w:t>
      </w:r>
      <w:r w:rsidR="00171D61">
        <w:rPr>
          <w:rFonts w:ascii="仿宋" w:eastAsia="仿宋" w:hAnsi="仿宋" w:hint="eastAsia"/>
          <w:color w:val="000000" w:themeColor="text1"/>
          <w:sz w:val="32"/>
          <w:szCs w:val="32"/>
        </w:rPr>
        <w:t>.</w:t>
      </w:r>
      <w:r w:rsidR="00010BE1" w:rsidRPr="004F0C3B">
        <w:rPr>
          <w:rFonts w:ascii="仿宋" w:eastAsia="仿宋" w:hAnsi="仿宋" w:hint="eastAsia"/>
          <w:color w:val="000000" w:themeColor="text1"/>
          <w:sz w:val="32"/>
          <w:szCs w:val="32"/>
        </w:rPr>
        <w:t>全区</w:t>
      </w:r>
      <w:r w:rsidR="00010BE1">
        <w:rPr>
          <w:rFonts w:ascii="仿宋" w:eastAsia="仿宋" w:hAnsi="仿宋" w:hint="eastAsia"/>
          <w:color w:val="000000" w:themeColor="text1"/>
          <w:sz w:val="32"/>
          <w:szCs w:val="32"/>
        </w:rPr>
        <w:t>基础教育</w:t>
      </w:r>
      <w:r w:rsidR="00010BE1" w:rsidRPr="004F0C3B">
        <w:rPr>
          <w:rFonts w:ascii="仿宋" w:eastAsia="仿宋" w:hAnsi="仿宋" w:hint="eastAsia"/>
          <w:color w:val="000000" w:themeColor="text1"/>
          <w:sz w:val="32"/>
          <w:szCs w:val="32"/>
        </w:rPr>
        <w:t>在岗数学教师</w:t>
      </w:r>
      <w:r w:rsidR="00010BE1">
        <w:rPr>
          <w:rFonts w:ascii="仿宋" w:eastAsia="仿宋" w:hAnsi="仿宋" w:hint="eastAsia"/>
          <w:color w:val="000000" w:themeColor="text1"/>
          <w:sz w:val="32"/>
          <w:szCs w:val="32"/>
        </w:rPr>
        <w:t>、</w:t>
      </w:r>
      <w:r w:rsidR="00010BE1">
        <w:rPr>
          <w:rFonts w:ascii="仿宋" w:eastAsia="仿宋" w:hAnsi="仿宋"/>
          <w:color w:val="000000" w:themeColor="text1"/>
          <w:sz w:val="32"/>
          <w:szCs w:val="32"/>
        </w:rPr>
        <w:t>教研员</w:t>
      </w:r>
      <w:r w:rsidR="00010BE1" w:rsidRPr="004F0C3B">
        <w:rPr>
          <w:rFonts w:ascii="仿宋" w:eastAsia="仿宋" w:hAnsi="仿宋" w:hint="eastAsia"/>
          <w:color w:val="000000" w:themeColor="text1"/>
          <w:sz w:val="32"/>
          <w:szCs w:val="32"/>
        </w:rPr>
        <w:t>，</w:t>
      </w:r>
      <w:r w:rsidR="00171D61" w:rsidRPr="004F0C3B">
        <w:rPr>
          <w:rFonts w:ascii="仿宋" w:eastAsia="仿宋" w:hAnsi="仿宋" w:hint="eastAsia"/>
          <w:color w:val="000000" w:themeColor="text1"/>
          <w:sz w:val="32"/>
          <w:szCs w:val="32"/>
        </w:rPr>
        <w:t>鼓励</w:t>
      </w:r>
      <w:r w:rsidR="00010BE1" w:rsidRPr="004F0C3B">
        <w:rPr>
          <w:rFonts w:ascii="仿宋" w:eastAsia="仿宋" w:hAnsi="仿宋" w:hint="eastAsia"/>
          <w:color w:val="000000" w:themeColor="text1"/>
          <w:sz w:val="32"/>
          <w:szCs w:val="32"/>
        </w:rPr>
        <w:t>乡</w:t>
      </w:r>
      <w:r w:rsidR="00010BE1">
        <w:rPr>
          <w:rFonts w:ascii="仿宋" w:eastAsia="仿宋" w:hAnsi="仿宋" w:hint="eastAsia"/>
          <w:color w:val="000000" w:themeColor="text1"/>
          <w:sz w:val="32"/>
          <w:szCs w:val="32"/>
        </w:rPr>
        <w:t>镇结合区、乡中心区、村、教学点的义务</w:t>
      </w:r>
      <w:r w:rsidR="00010BE1" w:rsidRPr="004F0C3B">
        <w:rPr>
          <w:rFonts w:ascii="仿宋" w:eastAsia="仿宋" w:hAnsi="仿宋" w:hint="eastAsia"/>
          <w:color w:val="000000" w:themeColor="text1"/>
          <w:sz w:val="32"/>
          <w:szCs w:val="32"/>
        </w:rPr>
        <w:t>教育学校在岗数学青年教师申报</w:t>
      </w:r>
      <w:r w:rsidR="00010BE1" w:rsidRPr="004F0C3B">
        <w:rPr>
          <w:rFonts w:ascii="仿宋" w:eastAsia="仿宋" w:hAnsi="仿宋"/>
          <w:color w:val="000000" w:themeColor="text1"/>
          <w:sz w:val="32"/>
          <w:szCs w:val="32"/>
        </w:rPr>
        <w:t>，</w:t>
      </w:r>
      <w:r w:rsidR="00010BE1" w:rsidRPr="004F0C3B">
        <w:rPr>
          <w:rFonts w:ascii="仿宋" w:eastAsia="仿宋" w:hAnsi="仿宋" w:hint="eastAsia"/>
          <w:color w:val="000000" w:themeColor="text1"/>
          <w:sz w:val="32"/>
          <w:szCs w:val="32"/>
        </w:rPr>
        <w:t>对教龄</w:t>
      </w:r>
      <w:r w:rsidR="00010BE1" w:rsidRPr="004F0C3B">
        <w:rPr>
          <w:rFonts w:ascii="仿宋" w:eastAsia="仿宋" w:hAnsi="仿宋"/>
          <w:color w:val="000000" w:themeColor="text1"/>
          <w:sz w:val="32"/>
          <w:szCs w:val="32"/>
        </w:rPr>
        <w:t>、</w:t>
      </w:r>
      <w:r w:rsidR="00010BE1" w:rsidRPr="004F0C3B">
        <w:rPr>
          <w:rFonts w:ascii="仿宋" w:eastAsia="仿宋" w:hAnsi="仿宋" w:hint="eastAsia"/>
          <w:color w:val="000000" w:themeColor="text1"/>
          <w:sz w:val="32"/>
          <w:szCs w:val="32"/>
        </w:rPr>
        <w:t>职称</w:t>
      </w:r>
      <w:r w:rsidR="00010BE1" w:rsidRPr="004F0C3B">
        <w:rPr>
          <w:rFonts w:ascii="仿宋" w:eastAsia="仿宋" w:hAnsi="仿宋"/>
          <w:color w:val="000000" w:themeColor="text1"/>
          <w:sz w:val="32"/>
          <w:szCs w:val="32"/>
        </w:rPr>
        <w:t>不</w:t>
      </w:r>
      <w:r w:rsidR="00010BE1" w:rsidRPr="004F0C3B">
        <w:rPr>
          <w:rFonts w:ascii="仿宋" w:eastAsia="仿宋" w:hAnsi="仿宋" w:hint="eastAsia"/>
          <w:color w:val="000000" w:themeColor="text1"/>
          <w:sz w:val="32"/>
          <w:szCs w:val="32"/>
        </w:rPr>
        <w:t>作</w:t>
      </w:r>
      <w:r w:rsidR="00010BE1" w:rsidRPr="004F0C3B">
        <w:rPr>
          <w:rFonts w:ascii="仿宋" w:eastAsia="仿宋" w:hAnsi="仿宋"/>
          <w:color w:val="000000" w:themeColor="text1"/>
          <w:sz w:val="32"/>
          <w:szCs w:val="32"/>
        </w:rPr>
        <w:t>要求</w:t>
      </w:r>
      <w:r w:rsidR="00010BE1" w:rsidRPr="004F0C3B">
        <w:rPr>
          <w:rFonts w:ascii="仿宋" w:eastAsia="仿宋" w:hAnsi="仿宋" w:hint="eastAsia"/>
          <w:color w:val="000000" w:themeColor="text1"/>
          <w:sz w:val="32"/>
          <w:szCs w:val="32"/>
        </w:rPr>
        <w:t>。</w:t>
      </w:r>
    </w:p>
    <w:p w:rsidR="003F3D59" w:rsidRDefault="003F3D59" w:rsidP="003F3D59">
      <w:pPr>
        <w:spacing w:line="560" w:lineRule="exact"/>
        <w:ind w:firstLineChars="200" w:firstLine="640"/>
        <w:rPr>
          <w:rFonts w:ascii="仿宋" w:eastAsia="仿宋" w:hAnsi="仿宋"/>
          <w:color w:val="000000" w:themeColor="text1"/>
          <w:sz w:val="32"/>
          <w:szCs w:val="32"/>
        </w:rPr>
      </w:pPr>
      <w:r>
        <w:rPr>
          <w:rFonts w:ascii="仿宋" w:eastAsia="仿宋" w:hAnsi="仿宋"/>
          <w:color w:val="000000" w:themeColor="text1"/>
          <w:sz w:val="32"/>
          <w:szCs w:val="32"/>
        </w:rPr>
        <w:t>2</w:t>
      </w:r>
      <w:r>
        <w:rPr>
          <w:rFonts w:ascii="仿宋" w:eastAsia="仿宋" w:hAnsi="仿宋" w:hint="eastAsia"/>
          <w:color w:val="000000" w:themeColor="text1"/>
          <w:sz w:val="32"/>
          <w:szCs w:val="32"/>
        </w:rPr>
        <w:t>.广</w:t>
      </w:r>
      <w:r>
        <w:rPr>
          <w:rFonts w:ascii="仿宋" w:eastAsia="仿宋" w:hAnsi="仿宋"/>
          <w:color w:val="000000" w:themeColor="text1"/>
          <w:sz w:val="32"/>
          <w:szCs w:val="32"/>
        </w:rPr>
        <w:t>西教育研究院</w:t>
      </w:r>
      <w:r w:rsidRPr="0008491C">
        <w:rPr>
          <w:rFonts w:ascii="仿宋" w:eastAsia="仿宋" w:hAnsi="仿宋" w:hint="eastAsia"/>
          <w:sz w:val="32"/>
          <w:szCs w:val="32"/>
        </w:rPr>
        <w:t>第一批</w:t>
      </w:r>
      <w:r>
        <w:rPr>
          <w:rFonts w:ascii="仿宋" w:eastAsia="仿宋" w:hAnsi="仿宋"/>
          <w:color w:val="000000" w:themeColor="text1"/>
          <w:sz w:val="32"/>
          <w:szCs w:val="32"/>
        </w:rPr>
        <w:t>中小学数学学科中心组成员</w:t>
      </w:r>
      <w:r w:rsidR="009342A0">
        <w:rPr>
          <w:rFonts w:ascii="仿宋" w:eastAsia="仿宋" w:hAnsi="仿宋" w:hint="eastAsia"/>
          <w:color w:val="000000" w:themeColor="text1"/>
          <w:sz w:val="32"/>
          <w:szCs w:val="32"/>
        </w:rPr>
        <w:t>。</w:t>
      </w:r>
    </w:p>
    <w:p w:rsidR="00AD42CE" w:rsidRDefault="00B5140F" w:rsidP="00A04A18">
      <w:pPr>
        <w:spacing w:line="560" w:lineRule="exact"/>
        <w:ind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w:t>
      </w:r>
      <w:r>
        <w:rPr>
          <w:rFonts w:ascii="仿宋" w:eastAsia="仿宋" w:hAnsi="仿宋"/>
          <w:b/>
          <w:color w:val="000000" w:themeColor="text1"/>
          <w:sz w:val="32"/>
          <w:szCs w:val="32"/>
        </w:rPr>
        <w:t>二</w:t>
      </w:r>
      <w:r>
        <w:rPr>
          <w:rFonts w:ascii="仿宋" w:eastAsia="仿宋" w:hAnsi="仿宋" w:hint="eastAsia"/>
          <w:b/>
          <w:color w:val="000000" w:themeColor="text1"/>
          <w:sz w:val="32"/>
          <w:szCs w:val="32"/>
        </w:rPr>
        <w:t>）</w:t>
      </w:r>
      <w:r>
        <w:rPr>
          <w:rFonts w:ascii="仿宋" w:eastAsia="仿宋" w:hAnsi="仿宋"/>
          <w:b/>
          <w:color w:val="000000" w:themeColor="text1"/>
          <w:sz w:val="32"/>
          <w:szCs w:val="32"/>
        </w:rPr>
        <w:t>申报</w:t>
      </w:r>
      <w:r>
        <w:rPr>
          <w:rFonts w:ascii="仿宋" w:eastAsia="仿宋" w:hAnsi="仿宋" w:hint="eastAsia"/>
          <w:b/>
          <w:color w:val="000000" w:themeColor="text1"/>
          <w:sz w:val="32"/>
          <w:szCs w:val="32"/>
        </w:rPr>
        <w:t>限</w:t>
      </w:r>
      <w:r>
        <w:rPr>
          <w:rFonts w:ascii="仿宋" w:eastAsia="仿宋" w:hAnsi="仿宋"/>
          <w:b/>
          <w:color w:val="000000" w:themeColor="text1"/>
          <w:sz w:val="32"/>
          <w:szCs w:val="32"/>
        </w:rPr>
        <w:t>额</w:t>
      </w:r>
    </w:p>
    <w:p w:rsidR="004343C9" w:rsidRDefault="004343C9" w:rsidP="00A04A18">
      <w:pPr>
        <w:spacing w:line="560" w:lineRule="exact"/>
        <w:ind w:firstLineChars="200" w:firstLine="640"/>
        <w:rPr>
          <w:rFonts w:ascii="仿宋" w:eastAsia="仿宋" w:hAnsi="仿宋"/>
          <w:color w:val="000000" w:themeColor="text1"/>
          <w:sz w:val="32"/>
          <w:szCs w:val="32"/>
        </w:rPr>
      </w:pPr>
      <w:r>
        <w:rPr>
          <w:rFonts w:ascii="仿宋" w:eastAsia="仿宋" w:hAnsi="仿宋"/>
          <w:color w:val="000000" w:themeColor="text1"/>
          <w:sz w:val="32"/>
          <w:szCs w:val="32"/>
        </w:rPr>
        <w:t>1</w:t>
      </w:r>
      <w:r>
        <w:rPr>
          <w:rFonts w:ascii="仿宋" w:eastAsia="仿宋" w:hAnsi="仿宋" w:hint="eastAsia"/>
          <w:color w:val="000000" w:themeColor="text1"/>
          <w:sz w:val="32"/>
          <w:szCs w:val="32"/>
        </w:rPr>
        <w:t>.</w:t>
      </w:r>
      <w:r w:rsidR="00B5140F">
        <w:rPr>
          <w:rFonts w:ascii="仿宋" w:eastAsia="仿宋" w:hAnsi="仿宋" w:hint="eastAsia"/>
          <w:color w:val="000000" w:themeColor="text1"/>
          <w:sz w:val="32"/>
          <w:szCs w:val="32"/>
        </w:rPr>
        <w:t>广西教育科学规划领导小</w:t>
      </w:r>
      <w:r>
        <w:rPr>
          <w:rFonts w:ascii="仿宋" w:eastAsia="仿宋" w:hAnsi="仿宋" w:hint="eastAsia"/>
          <w:color w:val="000000" w:themeColor="text1"/>
          <w:sz w:val="32"/>
          <w:szCs w:val="32"/>
        </w:rPr>
        <w:t>组办公室根据各设区市乡村专任教师数测算，确定了各设区市推荐限额。</w:t>
      </w:r>
      <w:r w:rsidR="00B5140F">
        <w:rPr>
          <w:rFonts w:ascii="仿宋" w:eastAsia="仿宋" w:hAnsi="仿宋" w:hint="eastAsia"/>
          <w:color w:val="000000" w:themeColor="text1"/>
          <w:sz w:val="32"/>
          <w:szCs w:val="32"/>
        </w:rPr>
        <w:t>各设区市要在推荐限额内择优推荐项目，</w:t>
      </w:r>
      <w:r w:rsidR="00171D61">
        <w:rPr>
          <w:rFonts w:ascii="仿宋" w:eastAsia="仿宋" w:hAnsi="仿宋" w:hint="eastAsia"/>
          <w:color w:val="000000" w:themeColor="text1"/>
          <w:sz w:val="32"/>
          <w:szCs w:val="32"/>
        </w:rPr>
        <w:t>向</w:t>
      </w:r>
      <w:r w:rsidRPr="004F0C3B">
        <w:rPr>
          <w:rFonts w:ascii="仿宋" w:eastAsia="仿宋" w:hAnsi="仿宋" w:hint="eastAsia"/>
          <w:color w:val="000000" w:themeColor="text1"/>
          <w:sz w:val="32"/>
          <w:szCs w:val="32"/>
        </w:rPr>
        <w:t>乡</w:t>
      </w:r>
      <w:r>
        <w:rPr>
          <w:rFonts w:ascii="仿宋" w:eastAsia="仿宋" w:hAnsi="仿宋" w:hint="eastAsia"/>
          <w:color w:val="000000" w:themeColor="text1"/>
          <w:sz w:val="32"/>
          <w:szCs w:val="32"/>
        </w:rPr>
        <w:t>镇结合区、乡中心区、村、教学点的义务</w:t>
      </w:r>
      <w:r w:rsidRPr="004F0C3B">
        <w:rPr>
          <w:rFonts w:ascii="仿宋" w:eastAsia="仿宋" w:hAnsi="仿宋" w:hint="eastAsia"/>
          <w:color w:val="000000" w:themeColor="text1"/>
          <w:sz w:val="32"/>
          <w:szCs w:val="32"/>
        </w:rPr>
        <w:t>教育学校在岗数学</w:t>
      </w:r>
      <w:r>
        <w:rPr>
          <w:rFonts w:ascii="仿宋" w:eastAsia="仿宋" w:hAnsi="仿宋" w:hint="eastAsia"/>
          <w:color w:val="000000" w:themeColor="text1"/>
          <w:sz w:val="32"/>
          <w:szCs w:val="32"/>
        </w:rPr>
        <w:t>教师</w:t>
      </w:r>
      <w:r>
        <w:rPr>
          <w:rFonts w:ascii="仿宋" w:eastAsia="仿宋" w:hAnsi="仿宋"/>
          <w:color w:val="000000" w:themeColor="text1"/>
          <w:sz w:val="32"/>
          <w:szCs w:val="32"/>
        </w:rPr>
        <w:t>倾斜</w:t>
      </w:r>
      <w:r w:rsidR="00B5140F">
        <w:rPr>
          <w:rFonts w:ascii="仿宋" w:eastAsia="仿宋" w:hAnsi="仿宋" w:hint="eastAsia"/>
          <w:color w:val="000000" w:themeColor="text1"/>
          <w:sz w:val="32"/>
          <w:szCs w:val="32"/>
        </w:rPr>
        <w:t>。</w:t>
      </w:r>
    </w:p>
    <w:tbl>
      <w:tblPr>
        <w:tblW w:w="3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3748"/>
      </w:tblGrid>
      <w:tr w:rsidR="00583B4B" w:rsidRPr="00A33B02" w:rsidTr="00544CEC">
        <w:trPr>
          <w:trHeight w:val="217"/>
          <w:jc w:val="center"/>
        </w:trPr>
        <w:tc>
          <w:tcPr>
            <w:tcW w:w="2141" w:type="pct"/>
            <w:shd w:val="clear" w:color="auto" w:fill="auto"/>
            <w:noWrap/>
            <w:vAlign w:val="center"/>
          </w:tcPr>
          <w:p w:rsidR="00583B4B" w:rsidRPr="00A33B02" w:rsidRDefault="00583B4B" w:rsidP="00544CEC">
            <w:pPr>
              <w:widowControl/>
              <w:spacing w:line="400" w:lineRule="exact"/>
              <w:jc w:val="center"/>
              <w:rPr>
                <w:rFonts w:ascii="黑体" w:eastAsia="黑体" w:hAnsi="黑体" w:cs="宋体"/>
                <w:color w:val="000000"/>
                <w:kern w:val="0"/>
                <w:sz w:val="24"/>
                <w:szCs w:val="24"/>
              </w:rPr>
            </w:pPr>
            <w:r w:rsidRPr="00A33B02">
              <w:rPr>
                <w:rFonts w:ascii="黑体" w:eastAsia="黑体" w:hAnsi="黑体" w:cs="宋体" w:hint="eastAsia"/>
                <w:color w:val="000000"/>
                <w:kern w:val="0"/>
                <w:sz w:val="24"/>
                <w:szCs w:val="24"/>
              </w:rPr>
              <w:t>各设区市</w:t>
            </w:r>
          </w:p>
        </w:tc>
        <w:tc>
          <w:tcPr>
            <w:tcW w:w="2859" w:type="pct"/>
            <w:shd w:val="clear" w:color="auto" w:fill="auto"/>
            <w:noWrap/>
            <w:vAlign w:val="center"/>
          </w:tcPr>
          <w:p w:rsidR="00583B4B" w:rsidRPr="00A33B02" w:rsidRDefault="00583B4B" w:rsidP="00544CEC">
            <w:pPr>
              <w:widowControl/>
              <w:spacing w:line="400" w:lineRule="exact"/>
              <w:jc w:val="center"/>
              <w:rPr>
                <w:rFonts w:ascii="黑体" w:eastAsia="黑体" w:hAnsi="黑体" w:cs="宋体"/>
                <w:color w:val="000000"/>
                <w:kern w:val="0"/>
                <w:sz w:val="24"/>
                <w:szCs w:val="24"/>
              </w:rPr>
            </w:pPr>
            <w:r w:rsidRPr="00A33B02">
              <w:rPr>
                <w:rFonts w:ascii="黑体" w:eastAsia="黑体" w:hAnsi="黑体" w:cs="宋体" w:hint="eastAsia"/>
                <w:color w:val="000000"/>
                <w:kern w:val="0"/>
                <w:sz w:val="24"/>
                <w:szCs w:val="24"/>
              </w:rPr>
              <w:t>限额申报（项）</w:t>
            </w:r>
          </w:p>
        </w:tc>
      </w:tr>
      <w:tr w:rsidR="00583B4B" w:rsidRPr="00A33B02" w:rsidTr="00544CEC">
        <w:trPr>
          <w:trHeight w:val="382"/>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南宁市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15</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柳州市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12</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桂林市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15</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梧州市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8</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北海市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8</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防城港市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6</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钦州市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11</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贵港市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15</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玉林市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15</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百色市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11</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贺州市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8</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河池市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14</w:t>
            </w:r>
          </w:p>
        </w:tc>
      </w:tr>
      <w:tr w:rsidR="00583B4B" w:rsidRPr="00A33B02" w:rsidTr="00544CEC">
        <w:trPr>
          <w:trHeight w:val="217"/>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proofErr w:type="gramStart"/>
            <w:r w:rsidRPr="002F1AF3">
              <w:rPr>
                <w:rFonts w:ascii="仿宋" w:eastAsia="仿宋" w:hAnsi="仿宋" w:cs="宋体" w:hint="eastAsia"/>
                <w:color w:val="000000"/>
                <w:kern w:val="0"/>
                <w:sz w:val="24"/>
                <w:szCs w:val="24"/>
              </w:rPr>
              <w:t>来宾市</w:t>
            </w:r>
            <w:proofErr w:type="gramEnd"/>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10</w:t>
            </w:r>
          </w:p>
        </w:tc>
      </w:tr>
      <w:tr w:rsidR="00583B4B" w:rsidRPr="00A33B02" w:rsidTr="00544CEC">
        <w:trPr>
          <w:trHeight w:val="335"/>
          <w:jc w:val="center"/>
        </w:trPr>
        <w:tc>
          <w:tcPr>
            <w:tcW w:w="2141" w:type="pct"/>
            <w:shd w:val="clear" w:color="auto" w:fill="auto"/>
            <w:noWrap/>
            <w:vAlign w:val="center"/>
          </w:tcPr>
          <w:p w:rsidR="00583B4B" w:rsidRPr="002F1AF3" w:rsidRDefault="00583B4B" w:rsidP="00544CEC">
            <w:pPr>
              <w:widowControl/>
              <w:spacing w:line="400" w:lineRule="exact"/>
              <w:jc w:val="center"/>
              <w:rPr>
                <w:rFonts w:ascii="仿宋" w:eastAsia="仿宋" w:hAnsi="仿宋" w:cs="宋体"/>
                <w:color w:val="000000"/>
                <w:kern w:val="0"/>
                <w:sz w:val="24"/>
                <w:szCs w:val="24"/>
              </w:rPr>
            </w:pPr>
            <w:r w:rsidRPr="002F1AF3">
              <w:rPr>
                <w:rFonts w:ascii="仿宋" w:eastAsia="仿宋" w:hAnsi="仿宋" w:cs="宋体" w:hint="eastAsia"/>
                <w:color w:val="000000"/>
                <w:kern w:val="0"/>
                <w:sz w:val="24"/>
                <w:szCs w:val="24"/>
              </w:rPr>
              <w:t>崇左市</w:t>
            </w:r>
          </w:p>
        </w:tc>
        <w:tc>
          <w:tcPr>
            <w:tcW w:w="2859" w:type="pct"/>
            <w:shd w:val="clear" w:color="auto" w:fill="auto"/>
            <w:noWrap/>
            <w:vAlign w:val="center"/>
          </w:tcPr>
          <w:p w:rsidR="00583B4B" w:rsidRPr="002F1AF3" w:rsidRDefault="00583B4B" w:rsidP="00544CEC">
            <w:pPr>
              <w:jc w:val="center"/>
              <w:rPr>
                <w:rFonts w:ascii="Times New Roman" w:hAnsi="Times New Roman" w:cs="Times New Roman"/>
                <w:sz w:val="24"/>
              </w:rPr>
            </w:pPr>
            <w:r w:rsidRPr="002F1AF3">
              <w:rPr>
                <w:rFonts w:ascii="Times New Roman" w:hAnsi="Times New Roman" w:cs="Times New Roman"/>
                <w:sz w:val="24"/>
              </w:rPr>
              <w:t>8</w:t>
            </w:r>
          </w:p>
        </w:tc>
      </w:tr>
    </w:tbl>
    <w:p w:rsidR="004343C9" w:rsidRDefault="004343C9" w:rsidP="00A04A18">
      <w:pPr>
        <w:spacing w:line="560" w:lineRule="exact"/>
        <w:ind w:firstLineChars="150" w:firstLine="480"/>
        <w:rPr>
          <w:rFonts w:ascii="仿宋" w:eastAsia="仿宋" w:hAnsi="仿宋"/>
          <w:color w:val="000000" w:themeColor="text1"/>
          <w:sz w:val="32"/>
          <w:szCs w:val="32"/>
        </w:rPr>
      </w:pPr>
      <w:r>
        <w:rPr>
          <w:rFonts w:ascii="仿宋" w:eastAsia="仿宋" w:hAnsi="仿宋"/>
          <w:color w:val="000000" w:themeColor="text1"/>
          <w:sz w:val="32"/>
          <w:szCs w:val="32"/>
        </w:rPr>
        <w:lastRenderedPageBreak/>
        <w:t>2</w:t>
      </w:r>
      <w:r>
        <w:rPr>
          <w:rFonts w:ascii="仿宋" w:eastAsia="仿宋" w:hAnsi="仿宋" w:hint="eastAsia"/>
          <w:color w:val="000000" w:themeColor="text1"/>
          <w:sz w:val="32"/>
          <w:szCs w:val="32"/>
        </w:rPr>
        <w:t>.广</w:t>
      </w:r>
      <w:r>
        <w:rPr>
          <w:rFonts w:ascii="仿宋" w:eastAsia="仿宋" w:hAnsi="仿宋"/>
          <w:color w:val="000000" w:themeColor="text1"/>
          <w:sz w:val="32"/>
          <w:szCs w:val="32"/>
        </w:rPr>
        <w:t>西教育研究院</w:t>
      </w:r>
      <w:r w:rsidRPr="0008491C">
        <w:rPr>
          <w:rFonts w:ascii="仿宋" w:eastAsia="仿宋" w:hAnsi="仿宋" w:hint="eastAsia"/>
          <w:sz w:val="32"/>
          <w:szCs w:val="32"/>
        </w:rPr>
        <w:t>第一批</w:t>
      </w:r>
      <w:r>
        <w:rPr>
          <w:rFonts w:ascii="仿宋" w:eastAsia="仿宋" w:hAnsi="仿宋"/>
          <w:color w:val="000000" w:themeColor="text1"/>
          <w:sz w:val="32"/>
          <w:szCs w:val="32"/>
        </w:rPr>
        <w:t>中小学数学学科中心组成员</w:t>
      </w:r>
      <w:r>
        <w:rPr>
          <w:rFonts w:ascii="仿宋" w:eastAsia="仿宋" w:hAnsi="仿宋" w:hint="eastAsia"/>
          <w:color w:val="000000" w:themeColor="text1"/>
          <w:sz w:val="32"/>
          <w:szCs w:val="32"/>
        </w:rPr>
        <w:t>每</w:t>
      </w:r>
      <w:r>
        <w:rPr>
          <w:rFonts w:ascii="仿宋" w:eastAsia="仿宋" w:hAnsi="仿宋"/>
          <w:color w:val="000000" w:themeColor="text1"/>
          <w:sz w:val="32"/>
          <w:szCs w:val="32"/>
        </w:rPr>
        <w:t>人</w:t>
      </w:r>
      <w:r>
        <w:rPr>
          <w:rFonts w:ascii="仿宋" w:eastAsia="仿宋" w:hAnsi="仿宋" w:hint="eastAsia"/>
          <w:color w:val="000000" w:themeColor="text1"/>
          <w:sz w:val="32"/>
          <w:szCs w:val="32"/>
        </w:rPr>
        <w:t>限</w:t>
      </w:r>
      <w:r>
        <w:rPr>
          <w:rFonts w:ascii="仿宋" w:eastAsia="仿宋" w:hAnsi="仿宋"/>
          <w:color w:val="000000" w:themeColor="text1"/>
          <w:sz w:val="32"/>
          <w:szCs w:val="32"/>
        </w:rPr>
        <w:t>报</w:t>
      </w:r>
      <w:r>
        <w:rPr>
          <w:rFonts w:ascii="仿宋" w:eastAsia="仿宋" w:hAnsi="仿宋" w:hint="eastAsia"/>
          <w:color w:val="000000" w:themeColor="text1"/>
          <w:sz w:val="32"/>
          <w:szCs w:val="32"/>
        </w:rPr>
        <w:t>1项</w:t>
      </w:r>
      <w:r w:rsidR="004D1378">
        <w:rPr>
          <w:rFonts w:ascii="仿宋" w:eastAsia="仿宋" w:hAnsi="仿宋" w:hint="eastAsia"/>
          <w:color w:val="000000" w:themeColor="text1"/>
          <w:sz w:val="32"/>
          <w:szCs w:val="32"/>
        </w:rPr>
        <w:t>，</w:t>
      </w:r>
      <w:r w:rsidR="00DF457C">
        <w:rPr>
          <w:rFonts w:ascii="仿宋" w:eastAsia="仿宋" w:hAnsi="仿宋"/>
          <w:color w:val="000000" w:themeColor="text1"/>
          <w:sz w:val="32"/>
          <w:szCs w:val="32"/>
        </w:rPr>
        <w:t>不</w:t>
      </w:r>
      <w:r w:rsidR="00DF457C">
        <w:rPr>
          <w:rFonts w:ascii="仿宋" w:eastAsia="仿宋" w:hAnsi="仿宋" w:hint="eastAsia"/>
          <w:color w:val="000000" w:themeColor="text1"/>
          <w:sz w:val="32"/>
          <w:szCs w:val="32"/>
        </w:rPr>
        <w:t>列</w:t>
      </w:r>
      <w:r w:rsidR="004D1378">
        <w:rPr>
          <w:rFonts w:ascii="仿宋" w:eastAsia="仿宋" w:hAnsi="仿宋"/>
          <w:color w:val="000000" w:themeColor="text1"/>
          <w:sz w:val="32"/>
          <w:szCs w:val="32"/>
        </w:rPr>
        <w:t>入</w:t>
      </w:r>
      <w:r w:rsidR="00DF457C">
        <w:rPr>
          <w:rFonts w:ascii="仿宋" w:eastAsia="仿宋" w:hAnsi="仿宋" w:hint="eastAsia"/>
          <w:color w:val="000000" w:themeColor="text1"/>
          <w:sz w:val="32"/>
          <w:szCs w:val="32"/>
        </w:rPr>
        <w:t>各设区市推荐限额</w:t>
      </w:r>
      <w:r w:rsidR="009342A0">
        <w:rPr>
          <w:rFonts w:ascii="仿宋" w:eastAsia="仿宋" w:hAnsi="仿宋" w:hint="eastAsia"/>
          <w:color w:val="000000" w:themeColor="text1"/>
          <w:sz w:val="32"/>
          <w:szCs w:val="32"/>
        </w:rPr>
        <w:t>。</w:t>
      </w:r>
    </w:p>
    <w:p w:rsidR="00942DB2" w:rsidRPr="00942DB2" w:rsidRDefault="00942DB2" w:rsidP="00A04A18">
      <w:pPr>
        <w:spacing w:line="560" w:lineRule="exact"/>
        <w:ind w:firstLineChars="150" w:firstLine="480"/>
        <w:rPr>
          <w:rFonts w:ascii="仿宋" w:eastAsia="仿宋" w:hAnsi="仿宋"/>
          <w:color w:val="000000" w:themeColor="text1"/>
          <w:sz w:val="32"/>
          <w:szCs w:val="32"/>
        </w:rPr>
      </w:pPr>
      <w:r>
        <w:rPr>
          <w:rFonts w:ascii="仿宋" w:eastAsia="仿宋" w:hAnsi="仿宋" w:hint="eastAsia"/>
          <w:color w:val="000000" w:themeColor="text1"/>
          <w:sz w:val="32"/>
          <w:szCs w:val="32"/>
        </w:rPr>
        <w:t>3.广西教育科学规划领导小组办公室将</w:t>
      </w:r>
      <w:r>
        <w:rPr>
          <w:rFonts w:ascii="仿宋" w:eastAsia="仿宋" w:hAnsi="仿宋"/>
          <w:color w:val="000000" w:themeColor="text1"/>
          <w:sz w:val="32"/>
          <w:szCs w:val="32"/>
        </w:rPr>
        <w:t>组织</w:t>
      </w:r>
      <w:r>
        <w:rPr>
          <w:rFonts w:ascii="仿宋" w:eastAsia="仿宋" w:hAnsi="仿宋" w:hint="eastAsia"/>
          <w:color w:val="000000" w:themeColor="text1"/>
          <w:sz w:val="32"/>
          <w:szCs w:val="32"/>
        </w:rPr>
        <w:t>专家</w:t>
      </w:r>
      <w:r>
        <w:rPr>
          <w:rFonts w:ascii="仿宋" w:eastAsia="仿宋" w:hAnsi="仿宋"/>
          <w:color w:val="000000" w:themeColor="text1"/>
          <w:sz w:val="32"/>
          <w:szCs w:val="32"/>
        </w:rPr>
        <w:t>对</w:t>
      </w:r>
      <w:r>
        <w:rPr>
          <w:rFonts w:ascii="仿宋" w:eastAsia="仿宋" w:hAnsi="仿宋" w:hint="eastAsia"/>
          <w:color w:val="000000" w:themeColor="text1"/>
          <w:sz w:val="32"/>
          <w:szCs w:val="32"/>
        </w:rPr>
        <w:t>征集</w:t>
      </w:r>
      <w:r>
        <w:rPr>
          <w:rFonts w:ascii="仿宋" w:eastAsia="仿宋" w:hAnsi="仿宋"/>
          <w:color w:val="000000" w:themeColor="text1"/>
          <w:sz w:val="32"/>
          <w:szCs w:val="32"/>
        </w:rPr>
        <w:t>选题进行匿名评议</w:t>
      </w:r>
      <w:r w:rsidRPr="00942DB2">
        <w:rPr>
          <w:rFonts w:ascii="仿宋" w:eastAsia="仿宋" w:hAnsi="仿宋" w:hint="eastAsia"/>
          <w:color w:val="000000" w:themeColor="text1"/>
          <w:sz w:val="32"/>
          <w:szCs w:val="32"/>
        </w:rPr>
        <w:t>。</w:t>
      </w:r>
    </w:p>
    <w:p w:rsidR="00AD42CE" w:rsidRDefault="00B5140F" w:rsidP="00A04A18">
      <w:pPr>
        <w:spacing w:line="560" w:lineRule="exact"/>
        <w:ind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（三）研究团队</w:t>
      </w:r>
    </w:p>
    <w:p w:rsidR="00AD42CE" w:rsidRDefault="00B5140F" w:rsidP="00A04A18">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课题</w:t>
      </w:r>
      <w:r w:rsidR="00233A2E">
        <w:rPr>
          <w:rFonts w:ascii="仿宋" w:eastAsia="仿宋" w:hAnsi="仿宋" w:hint="eastAsia"/>
          <w:color w:val="000000" w:themeColor="text1"/>
          <w:sz w:val="32"/>
          <w:szCs w:val="32"/>
        </w:rPr>
        <w:t>负责人</w:t>
      </w:r>
      <w:r>
        <w:rPr>
          <w:rFonts w:ascii="仿宋" w:eastAsia="仿宋" w:hAnsi="仿宋" w:hint="eastAsia"/>
          <w:color w:val="000000" w:themeColor="text1"/>
          <w:sz w:val="32"/>
          <w:szCs w:val="32"/>
        </w:rPr>
        <w:t>须具备下列条件：遵守中华人民共和国宪法和法律；具有良好的政治思想素质和组织科研工作能力；具有独立开展研究和组织开展研究的能力，能够承担实质性研究工作。课题组成员的填报须征得本人同意，原则上一个课题的课题组成员人数不超过15人（不含</w:t>
      </w:r>
      <w:r w:rsidR="00233A2E">
        <w:rPr>
          <w:rFonts w:ascii="仿宋" w:eastAsia="仿宋" w:hAnsi="仿宋" w:hint="eastAsia"/>
          <w:color w:val="000000" w:themeColor="text1"/>
          <w:sz w:val="32"/>
          <w:szCs w:val="32"/>
        </w:rPr>
        <w:t>负责</w:t>
      </w:r>
      <w:r>
        <w:rPr>
          <w:rFonts w:ascii="仿宋" w:eastAsia="仿宋" w:hAnsi="仿宋" w:hint="eastAsia"/>
          <w:color w:val="000000" w:themeColor="text1"/>
          <w:sz w:val="32"/>
          <w:szCs w:val="32"/>
        </w:rPr>
        <w:t>人）。</w:t>
      </w:r>
      <w:r w:rsidR="00233A2E">
        <w:rPr>
          <w:rFonts w:ascii="仿宋" w:eastAsia="仿宋" w:hAnsi="仿宋" w:hint="eastAsia"/>
          <w:color w:val="000000" w:themeColor="text1"/>
          <w:sz w:val="32"/>
          <w:szCs w:val="32"/>
        </w:rPr>
        <w:t>课题</w:t>
      </w:r>
      <w:r>
        <w:rPr>
          <w:rFonts w:ascii="仿宋" w:eastAsia="仿宋" w:hAnsi="仿宋" w:hint="eastAsia"/>
          <w:color w:val="000000" w:themeColor="text1"/>
          <w:sz w:val="32"/>
          <w:szCs w:val="32"/>
        </w:rPr>
        <w:t>负责人能够参加广西教育科学规划领导小组办公室举办的每年一次的课题专项培训。</w:t>
      </w:r>
    </w:p>
    <w:p w:rsidR="00AD42CE" w:rsidRDefault="00B5140F" w:rsidP="00A04A18">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w:t>
      </w:r>
      <w:r>
        <w:rPr>
          <w:rFonts w:ascii="黑体" w:eastAsia="黑体" w:hAnsi="黑体"/>
          <w:color w:val="000000" w:themeColor="text1"/>
          <w:sz w:val="32"/>
          <w:szCs w:val="32"/>
        </w:rPr>
        <w:t>、</w:t>
      </w:r>
      <w:r w:rsidR="006B1B68">
        <w:rPr>
          <w:rFonts w:ascii="黑体" w:eastAsia="黑体" w:hAnsi="黑体" w:hint="eastAsia"/>
          <w:color w:val="000000" w:themeColor="text1"/>
          <w:sz w:val="32"/>
          <w:szCs w:val="32"/>
        </w:rPr>
        <w:t>其他事项</w:t>
      </w:r>
    </w:p>
    <w:p w:rsidR="006B1B68" w:rsidRPr="00CF52F5" w:rsidRDefault="006B1B68" w:rsidP="006B1B68">
      <w:pPr>
        <w:spacing w:line="560" w:lineRule="exact"/>
        <w:ind w:firstLineChars="200" w:firstLine="640"/>
        <w:rPr>
          <w:rFonts w:ascii="Times New Roman" w:eastAsia="仿宋" w:hAnsi="Times New Roman" w:cs="Times New Roman"/>
          <w:sz w:val="32"/>
          <w:szCs w:val="32"/>
        </w:rPr>
      </w:pPr>
      <w:r w:rsidRPr="00CF52F5">
        <w:rPr>
          <w:rFonts w:ascii="Times New Roman" w:eastAsia="仿宋" w:hAnsi="Times New Roman" w:cs="Times New Roman"/>
          <w:sz w:val="32"/>
          <w:szCs w:val="32"/>
        </w:rPr>
        <w:t>“</w:t>
      </w:r>
      <w:r w:rsidRPr="00CF52F5">
        <w:rPr>
          <w:rFonts w:ascii="Times New Roman" w:eastAsia="仿宋" w:hAnsi="Times New Roman" w:cs="Times New Roman"/>
          <w:sz w:val="32"/>
          <w:szCs w:val="32"/>
        </w:rPr>
        <w:t>乡村数学教师教学能力提升实践研究</w:t>
      </w:r>
      <w:r w:rsidRPr="00CF52F5">
        <w:rPr>
          <w:rFonts w:ascii="Times New Roman" w:eastAsia="仿宋" w:hAnsi="Times New Roman" w:cs="Times New Roman"/>
          <w:sz w:val="32"/>
          <w:szCs w:val="32"/>
        </w:rPr>
        <w:t>”</w:t>
      </w:r>
      <w:r w:rsidRPr="00CF52F5">
        <w:rPr>
          <w:rFonts w:ascii="Times New Roman" w:eastAsia="仿宋" w:hAnsi="Times New Roman" w:cs="Times New Roman"/>
          <w:sz w:val="32"/>
          <w:szCs w:val="32"/>
        </w:rPr>
        <w:t>专项课题联系人：黄兰妹，</w:t>
      </w:r>
      <w:r w:rsidRPr="00CF52F5">
        <w:rPr>
          <w:rFonts w:ascii="Times New Roman" w:eastAsia="仿宋" w:hAnsi="Times New Roman" w:cs="Times New Roman"/>
          <w:sz w:val="32"/>
          <w:szCs w:val="32"/>
        </w:rPr>
        <w:t>0771—5815394</w:t>
      </w:r>
      <w:r w:rsidRPr="00CF52F5">
        <w:rPr>
          <w:rFonts w:ascii="Times New Roman" w:eastAsia="仿宋" w:hAnsi="Times New Roman" w:cs="Times New Roman"/>
          <w:sz w:val="32"/>
          <w:szCs w:val="32"/>
        </w:rPr>
        <w:t>，</w:t>
      </w:r>
      <w:r w:rsidRPr="00CF52F5">
        <w:rPr>
          <w:rFonts w:ascii="Times New Roman" w:eastAsia="仿宋" w:hAnsi="Times New Roman" w:cs="Times New Roman"/>
          <w:sz w:val="32"/>
          <w:szCs w:val="32"/>
        </w:rPr>
        <w:t>hlm@gxedu.gov.cn</w:t>
      </w:r>
      <w:r w:rsidRPr="00CF52F5">
        <w:rPr>
          <w:rFonts w:ascii="Times New Roman" w:eastAsia="仿宋" w:hAnsi="Times New Roman" w:cs="Times New Roman"/>
          <w:sz w:val="32"/>
          <w:szCs w:val="32"/>
        </w:rPr>
        <w:t>。</w:t>
      </w:r>
    </w:p>
    <w:sectPr w:rsidR="006B1B68" w:rsidRPr="00CF52F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409" w:rsidRDefault="00D46409">
      <w:r>
        <w:separator/>
      </w:r>
    </w:p>
  </w:endnote>
  <w:endnote w:type="continuationSeparator" w:id="0">
    <w:p w:rsidR="00D46409" w:rsidRDefault="00D4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imSun-Identity-H">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264333"/>
    </w:sdtPr>
    <w:sdtEndPr/>
    <w:sdtContent>
      <w:p w:rsidR="00AD42CE" w:rsidRDefault="00B5140F">
        <w:pPr>
          <w:pStyle w:val="a5"/>
          <w:jc w:val="center"/>
        </w:pPr>
        <w:r>
          <w:fldChar w:fldCharType="begin"/>
        </w:r>
        <w:r>
          <w:instrText>PAGE   \* MERGEFORMAT</w:instrText>
        </w:r>
        <w:r>
          <w:fldChar w:fldCharType="separate"/>
        </w:r>
        <w:r w:rsidR="002F1AF3" w:rsidRPr="002F1AF3">
          <w:rPr>
            <w:noProof/>
            <w:lang w:val="zh-CN"/>
          </w:rPr>
          <w:t>1</w:t>
        </w:r>
        <w:r>
          <w:fldChar w:fldCharType="end"/>
        </w:r>
      </w:p>
    </w:sdtContent>
  </w:sdt>
  <w:p w:rsidR="00AD42CE" w:rsidRDefault="00AD42C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409" w:rsidRDefault="00D46409">
      <w:r>
        <w:separator/>
      </w:r>
    </w:p>
  </w:footnote>
  <w:footnote w:type="continuationSeparator" w:id="0">
    <w:p w:rsidR="00D46409" w:rsidRDefault="00D464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CF9"/>
    <w:rsid w:val="00010BE1"/>
    <w:rsid w:val="00086A88"/>
    <w:rsid w:val="000B3994"/>
    <w:rsid w:val="000E196D"/>
    <w:rsid w:val="000F0D3B"/>
    <w:rsid w:val="000F3BA9"/>
    <w:rsid w:val="00141858"/>
    <w:rsid w:val="001438D0"/>
    <w:rsid w:val="00143B28"/>
    <w:rsid w:val="00171D61"/>
    <w:rsid w:val="00173C1D"/>
    <w:rsid w:val="00195CF9"/>
    <w:rsid w:val="00197730"/>
    <w:rsid w:val="001B5B2E"/>
    <w:rsid w:val="001C1C52"/>
    <w:rsid w:val="001D77AF"/>
    <w:rsid w:val="00233A2E"/>
    <w:rsid w:val="00236E08"/>
    <w:rsid w:val="0024199A"/>
    <w:rsid w:val="0025704A"/>
    <w:rsid w:val="00263302"/>
    <w:rsid w:val="00265176"/>
    <w:rsid w:val="002B7BFF"/>
    <w:rsid w:val="002D283D"/>
    <w:rsid w:val="002F1AF3"/>
    <w:rsid w:val="002F746C"/>
    <w:rsid w:val="00311E72"/>
    <w:rsid w:val="003248D8"/>
    <w:rsid w:val="00355E73"/>
    <w:rsid w:val="003842B1"/>
    <w:rsid w:val="00393910"/>
    <w:rsid w:val="003C74DD"/>
    <w:rsid w:val="003F3D59"/>
    <w:rsid w:val="004121F1"/>
    <w:rsid w:val="00412C37"/>
    <w:rsid w:val="004343C9"/>
    <w:rsid w:val="00481856"/>
    <w:rsid w:val="004C6983"/>
    <w:rsid w:val="004D1378"/>
    <w:rsid w:val="004E5408"/>
    <w:rsid w:val="004E5D8F"/>
    <w:rsid w:val="004F0C3B"/>
    <w:rsid w:val="005107C4"/>
    <w:rsid w:val="0052489D"/>
    <w:rsid w:val="00535169"/>
    <w:rsid w:val="00542FB4"/>
    <w:rsid w:val="00544CEC"/>
    <w:rsid w:val="005747FB"/>
    <w:rsid w:val="0058288E"/>
    <w:rsid w:val="00583B4B"/>
    <w:rsid w:val="00594194"/>
    <w:rsid w:val="005975D5"/>
    <w:rsid w:val="005B58C2"/>
    <w:rsid w:val="006665B9"/>
    <w:rsid w:val="0067635C"/>
    <w:rsid w:val="006B1B68"/>
    <w:rsid w:val="006D6323"/>
    <w:rsid w:val="006E0129"/>
    <w:rsid w:val="006E174F"/>
    <w:rsid w:val="00733BA6"/>
    <w:rsid w:val="00765FE3"/>
    <w:rsid w:val="0078354F"/>
    <w:rsid w:val="007B3013"/>
    <w:rsid w:val="007C432D"/>
    <w:rsid w:val="007D6D1E"/>
    <w:rsid w:val="007F43CD"/>
    <w:rsid w:val="0085006A"/>
    <w:rsid w:val="008531CB"/>
    <w:rsid w:val="0087119C"/>
    <w:rsid w:val="00873951"/>
    <w:rsid w:val="008C532D"/>
    <w:rsid w:val="008D3D30"/>
    <w:rsid w:val="008E0BB8"/>
    <w:rsid w:val="008E46EC"/>
    <w:rsid w:val="008E6659"/>
    <w:rsid w:val="00927A27"/>
    <w:rsid w:val="009342A0"/>
    <w:rsid w:val="00942DB2"/>
    <w:rsid w:val="00944385"/>
    <w:rsid w:val="00983B8F"/>
    <w:rsid w:val="009A043F"/>
    <w:rsid w:val="009B1360"/>
    <w:rsid w:val="009C51B9"/>
    <w:rsid w:val="009F0A80"/>
    <w:rsid w:val="00A037D9"/>
    <w:rsid w:val="00A04A18"/>
    <w:rsid w:val="00A5724F"/>
    <w:rsid w:val="00A8044D"/>
    <w:rsid w:val="00A9082F"/>
    <w:rsid w:val="00AC61A3"/>
    <w:rsid w:val="00AC7D9B"/>
    <w:rsid w:val="00AD42CE"/>
    <w:rsid w:val="00AD42D6"/>
    <w:rsid w:val="00B15B1C"/>
    <w:rsid w:val="00B5140F"/>
    <w:rsid w:val="00BA7D98"/>
    <w:rsid w:val="00BF078D"/>
    <w:rsid w:val="00C168B6"/>
    <w:rsid w:val="00C516CE"/>
    <w:rsid w:val="00C62036"/>
    <w:rsid w:val="00C63CE0"/>
    <w:rsid w:val="00D02833"/>
    <w:rsid w:val="00D33DD8"/>
    <w:rsid w:val="00D36054"/>
    <w:rsid w:val="00D45C2E"/>
    <w:rsid w:val="00D46409"/>
    <w:rsid w:val="00D46F09"/>
    <w:rsid w:val="00D4744E"/>
    <w:rsid w:val="00D614D3"/>
    <w:rsid w:val="00D7467E"/>
    <w:rsid w:val="00D76BD6"/>
    <w:rsid w:val="00D92475"/>
    <w:rsid w:val="00DD00D5"/>
    <w:rsid w:val="00DF32D1"/>
    <w:rsid w:val="00DF457C"/>
    <w:rsid w:val="00E764D3"/>
    <w:rsid w:val="00E80107"/>
    <w:rsid w:val="00EA0526"/>
    <w:rsid w:val="00EE0E0C"/>
    <w:rsid w:val="00EE53E6"/>
    <w:rsid w:val="00EE5863"/>
    <w:rsid w:val="00F33B30"/>
    <w:rsid w:val="00F37B11"/>
    <w:rsid w:val="00F46BDD"/>
    <w:rsid w:val="00F51D58"/>
    <w:rsid w:val="00F8046D"/>
    <w:rsid w:val="00F818AD"/>
    <w:rsid w:val="00FB1056"/>
    <w:rsid w:val="00FD454C"/>
    <w:rsid w:val="00FE17A2"/>
    <w:rsid w:val="00FE4D94"/>
    <w:rsid w:val="277301D3"/>
    <w:rsid w:val="424E6D0C"/>
    <w:rsid w:val="4D013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5A0182B-3758-4EDF-8975-AD9C814B4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qFormat/>
    <w:pPr>
      <w:spacing w:line="440" w:lineRule="exact"/>
      <w:ind w:leftChars="229" w:left="229" w:firstLineChars="200" w:firstLine="480"/>
    </w:pPr>
    <w:rPr>
      <w:rFonts w:ascii="楷体_GB2312" w:eastAsia="楷体_GB2312" w:hAnsi="Times New Roman" w:cs="Times New Roman"/>
      <w:sz w:val="24"/>
      <w:szCs w:val="24"/>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uiPriority w:val="22"/>
    <w:qFormat/>
    <w:rPr>
      <w:b/>
      <w:bCs/>
    </w:rPr>
  </w:style>
  <w:style w:type="character" w:styleId="a8">
    <w:name w:val="Hyperlink"/>
    <w:basedOn w:val="a0"/>
    <w:uiPriority w:val="99"/>
    <w:unhideWhenUsed/>
    <w:qFormat/>
    <w:rPr>
      <w:color w:val="0563C1" w:themeColor="hyperlink"/>
      <w:u w:val="single"/>
    </w:rPr>
  </w:style>
  <w:style w:type="paragraph" w:customStyle="1" w:styleId="textalign-justify">
    <w:name w:val="text_align-justify"/>
    <w:basedOn w:val="a"/>
    <w:qFormat/>
    <w:pPr>
      <w:widowControl/>
      <w:spacing w:before="100" w:beforeAutospacing="1" w:after="100" w:afterAutospacing="1"/>
      <w:jc w:val="left"/>
    </w:pPr>
    <w:rPr>
      <w:rFonts w:ascii="宋体" w:eastAsia="宋体" w:hAnsi="宋体" w:cs="宋体"/>
      <w:kern w:val="0"/>
      <w:sz w:val="24"/>
      <w:szCs w:val="24"/>
    </w:rPr>
  </w:style>
  <w:style w:type="paragraph" w:styleId="a9">
    <w:name w:val="List Paragraph"/>
    <w:basedOn w:val="a"/>
    <w:uiPriority w:val="34"/>
    <w:qFormat/>
    <w:pPr>
      <w:ind w:firstLineChars="200" w:firstLine="420"/>
    </w:pPr>
  </w:style>
  <w:style w:type="character" w:customStyle="1" w:styleId="Char">
    <w:name w:val="正文文本缩进 Char"/>
    <w:basedOn w:val="a0"/>
    <w:link w:val="a3"/>
    <w:uiPriority w:val="99"/>
    <w:qFormat/>
    <w:rPr>
      <w:rFonts w:ascii="楷体_GB2312" w:eastAsia="楷体_GB2312" w:hAnsi="Times New Roman" w:cs="Times New Roman"/>
      <w:sz w:val="24"/>
      <w:szCs w:val="24"/>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sz w:val="18"/>
      <w:szCs w:val="18"/>
    </w:rPr>
  </w:style>
  <w:style w:type="table" w:customStyle="1" w:styleId="1">
    <w:name w:val="网格型1"/>
    <w:basedOn w:val="a1"/>
    <w:next w:val="aa"/>
    <w:uiPriority w:val="99"/>
    <w:rsid w:val="00A04A18"/>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A04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4</Pages>
  <Words>235</Words>
  <Characters>1341</Characters>
  <Application>Microsoft Office Word</Application>
  <DocSecurity>0</DocSecurity>
  <Lines>11</Lines>
  <Paragraphs>3</Paragraphs>
  <ScaleCrop>false</ScaleCrop>
  <Company>DELL</Company>
  <LinksUpToDate>false</LinksUpToDate>
  <CharactersWithSpaces>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 </cp:lastModifiedBy>
  <cp:revision>81</cp:revision>
  <cp:lastPrinted>2021-01-21T13:43:00Z</cp:lastPrinted>
  <dcterms:created xsi:type="dcterms:W3CDTF">2021-01-20T23:47:00Z</dcterms:created>
  <dcterms:modified xsi:type="dcterms:W3CDTF">2021-02-18T01:10:00Z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643327367_btnclosed</vt:lpwstr>
  </property>
  <property fmtid="{D5CDD505-2E9C-101B-9397-08002B2CF9AE}" pid="3" name="KSOProductBuildVer">
    <vt:lpwstr>2052-11.1.0.10314</vt:lpwstr>
  </property>
</Properties>
</file>