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6"/>
          <w:szCs w:val="36"/>
        </w:rPr>
      </w:pPr>
      <w:r>
        <w:rPr>
          <w:rFonts w:hint="eastAsia" w:ascii="方正大标宋简体" w:eastAsia="方正大标宋简体"/>
          <w:b/>
          <w:bCs/>
          <w:sz w:val="32"/>
          <w:szCs w:val="32"/>
        </w:rPr>
        <w:t>广西建设职业技术学院</w:t>
      </w:r>
      <w:r>
        <w:rPr>
          <w:rFonts w:hint="eastAsia" w:ascii="方正大标宋简体" w:eastAsia="方正大标宋简体"/>
          <w:b/>
          <w:bCs/>
          <w:sz w:val="32"/>
          <w:szCs w:val="32"/>
          <w:lang w:eastAsia="zh-CN"/>
        </w:rPr>
        <w:t>罗文</w:t>
      </w:r>
      <w:r>
        <w:rPr>
          <w:rFonts w:hint="eastAsia" w:ascii="方正大标宋简体" w:eastAsia="方正大标宋简体"/>
          <w:b/>
          <w:bCs/>
          <w:sz w:val="32"/>
          <w:szCs w:val="32"/>
        </w:rPr>
        <w:t>校区图书馆与行政办公楼北侧道路污水管堵塞修复工程20</w:t>
      </w:r>
      <w:r>
        <w:rPr>
          <w:rFonts w:hint="eastAsia" w:ascii="方正大标宋简体" w:eastAsia="方正大标宋简体"/>
          <w:b/>
          <w:bCs/>
          <w:sz w:val="32"/>
          <w:szCs w:val="32"/>
          <w:lang w:val="en-US" w:eastAsia="zh-CN"/>
        </w:rPr>
        <w:t>2</w:t>
      </w:r>
      <w:r>
        <w:rPr>
          <w:rFonts w:hint="eastAsia" w:ascii="方正大标宋简体" w:eastAsia="方正大标宋简体"/>
          <w:b/>
          <w:bCs/>
          <w:sz w:val="32"/>
          <w:szCs w:val="32"/>
        </w:rPr>
        <w:t>1-202</w:t>
      </w:r>
      <w:r>
        <w:rPr>
          <w:rFonts w:hint="eastAsia" w:ascii="方正大标宋简体" w:eastAsia="方正大标宋简体"/>
          <w:b/>
          <w:bCs/>
          <w:sz w:val="32"/>
          <w:szCs w:val="32"/>
          <w:lang w:val="en-US" w:eastAsia="zh-CN"/>
        </w:rPr>
        <w:t>2</w:t>
      </w:r>
      <w:r>
        <w:rPr>
          <w:rFonts w:hint="eastAsia" w:ascii="方正大标宋简体" w:eastAsia="方正大标宋简体"/>
          <w:b/>
          <w:bCs/>
          <w:sz w:val="32"/>
          <w:szCs w:val="32"/>
        </w:rPr>
        <w:t>年度区定点施工单位的采购公告</w:t>
      </w:r>
    </w:p>
    <w:p>
      <w:pPr>
        <w:spacing w:line="400" w:lineRule="exact"/>
        <w:rPr>
          <w:rFonts w:ascii="仿宋_GB2312" w:eastAsia="仿宋_GB2312"/>
          <w:sz w:val="24"/>
          <w:szCs w:val="24"/>
        </w:rPr>
      </w:pPr>
      <w:r>
        <w:rPr>
          <w:rFonts w:ascii="仿宋_GB2312" w:eastAsia="仿宋_GB2312"/>
          <w:sz w:val="24"/>
          <w:szCs w:val="24"/>
        </w:rPr>
        <w:t xml:space="preserve"> </w:t>
      </w:r>
    </w:p>
    <w:p>
      <w:pPr>
        <w:adjustRightInd w:val="0"/>
        <w:snapToGrid w:val="0"/>
        <w:spacing w:line="400" w:lineRule="exact"/>
        <w:ind w:firstLine="480" w:firstLineChars="200"/>
        <w:rPr>
          <w:rFonts w:ascii="宋体"/>
          <w:b/>
          <w:color w:val="000000"/>
          <w:szCs w:val="21"/>
        </w:rPr>
      </w:pPr>
      <w:r>
        <w:rPr>
          <w:rFonts w:hint="eastAsia" w:ascii="仿宋_GB2312" w:eastAsia="仿宋_GB2312"/>
          <w:sz w:val="24"/>
          <w:szCs w:val="24"/>
        </w:rPr>
        <w:t xml:space="preserve">    我院拟采购一家20</w:t>
      </w:r>
      <w:r>
        <w:rPr>
          <w:rFonts w:hint="eastAsia" w:ascii="仿宋_GB2312" w:eastAsia="仿宋_GB2312"/>
          <w:sz w:val="24"/>
          <w:szCs w:val="24"/>
          <w:lang w:val="en-US" w:eastAsia="zh-CN"/>
        </w:rPr>
        <w:t>21</w:t>
      </w:r>
      <w:r>
        <w:rPr>
          <w:rFonts w:hint="eastAsia" w:ascii="仿宋_GB2312" w:eastAsia="仿宋_GB2312"/>
          <w:sz w:val="24"/>
          <w:szCs w:val="24"/>
        </w:rPr>
        <w:t>-202</w:t>
      </w:r>
      <w:r>
        <w:rPr>
          <w:rFonts w:hint="eastAsia" w:ascii="仿宋_GB2312" w:eastAsia="仿宋_GB2312"/>
          <w:sz w:val="24"/>
          <w:szCs w:val="24"/>
          <w:lang w:val="en-US" w:eastAsia="zh-CN"/>
        </w:rPr>
        <w:t>2</w:t>
      </w:r>
      <w:r>
        <w:rPr>
          <w:rFonts w:hint="eastAsia" w:ascii="仿宋_GB2312" w:eastAsia="仿宋_GB2312"/>
          <w:sz w:val="24"/>
          <w:szCs w:val="24"/>
        </w:rPr>
        <w:t>年度区定点施工单位对广西建设职业技术学院</w:t>
      </w:r>
      <w:r>
        <w:rPr>
          <w:rFonts w:hint="eastAsia" w:ascii="仿宋_GB2312" w:eastAsia="仿宋_GB2312"/>
          <w:sz w:val="24"/>
          <w:szCs w:val="24"/>
          <w:lang w:eastAsia="zh-CN"/>
        </w:rPr>
        <w:t>罗文</w:t>
      </w:r>
      <w:r>
        <w:rPr>
          <w:rFonts w:hint="eastAsia" w:ascii="仿宋_GB2312" w:eastAsia="仿宋_GB2312"/>
          <w:sz w:val="24"/>
          <w:szCs w:val="24"/>
        </w:rPr>
        <w:t>校区图书馆与行政办公楼北侧道路污水管堵塞修复工程提供施工服务，现将有关采购信息予以公告，欢迎符合条件的报价人前来竞投。</w:t>
      </w:r>
    </w:p>
    <w:p>
      <w:pPr>
        <w:adjustRightInd w:val="0"/>
        <w:snapToGrid w:val="0"/>
        <w:spacing w:line="400" w:lineRule="exact"/>
        <w:ind w:firstLine="480" w:firstLineChars="200"/>
        <w:rPr>
          <w:rFonts w:hint="eastAsia" w:ascii="仿宋_GB2312" w:eastAsia="仿宋_GB2312"/>
          <w:sz w:val="24"/>
          <w:szCs w:val="24"/>
        </w:rPr>
      </w:pPr>
      <w:r>
        <w:rPr>
          <w:rFonts w:hint="eastAsia" w:ascii="仿宋_GB2312" w:eastAsia="仿宋_GB2312"/>
          <w:sz w:val="24"/>
          <w:szCs w:val="24"/>
        </w:rPr>
        <w:t>（一）项目名称：广西建设职业技术学院</w:t>
      </w:r>
      <w:r>
        <w:rPr>
          <w:rFonts w:hint="eastAsia" w:ascii="仿宋_GB2312" w:eastAsia="仿宋_GB2312"/>
          <w:sz w:val="24"/>
          <w:szCs w:val="24"/>
          <w:lang w:eastAsia="zh-CN"/>
        </w:rPr>
        <w:t>罗文</w:t>
      </w:r>
      <w:r>
        <w:rPr>
          <w:rFonts w:hint="eastAsia" w:ascii="仿宋_GB2312" w:eastAsia="仿宋_GB2312"/>
          <w:sz w:val="24"/>
          <w:szCs w:val="24"/>
        </w:rPr>
        <w:t>校区图书馆与行政办公楼北侧道路污水管堵塞修复工程</w:t>
      </w:r>
    </w:p>
    <w:p>
      <w:pPr>
        <w:adjustRightInd w:val="0"/>
        <w:snapToGrid w:val="0"/>
        <w:spacing w:line="400" w:lineRule="exact"/>
        <w:ind w:firstLine="480" w:firstLineChars="200"/>
        <w:rPr>
          <w:rFonts w:ascii="仿宋_GB2312" w:eastAsia="仿宋_GB2312"/>
          <w:sz w:val="24"/>
          <w:szCs w:val="24"/>
        </w:rPr>
      </w:pPr>
      <w:r>
        <w:rPr>
          <w:rFonts w:hint="eastAsia" w:ascii="仿宋_GB2312" w:eastAsia="仿宋_GB2312"/>
          <w:sz w:val="24"/>
          <w:szCs w:val="24"/>
        </w:rPr>
        <w:t>（二）采购需求：</w:t>
      </w:r>
    </w:p>
    <w:p>
      <w:pPr>
        <w:adjustRightInd w:val="0"/>
        <w:snapToGrid w:val="0"/>
        <w:spacing w:line="400" w:lineRule="exact"/>
        <w:ind w:firstLine="480" w:firstLineChars="200"/>
        <w:rPr>
          <w:rFonts w:ascii="仿宋_GB2312" w:eastAsia="仿宋_GB2312"/>
          <w:sz w:val="24"/>
          <w:szCs w:val="24"/>
        </w:rPr>
      </w:pPr>
      <w:r>
        <w:rPr>
          <w:rFonts w:ascii="仿宋_GB2312" w:eastAsia="仿宋_GB2312"/>
          <w:sz w:val="24"/>
          <w:szCs w:val="24"/>
        </w:rPr>
        <w:t>1</w:t>
      </w:r>
      <w:r>
        <w:rPr>
          <w:rFonts w:hint="eastAsia" w:ascii="仿宋_GB2312" w:eastAsia="仿宋_GB2312"/>
          <w:sz w:val="24"/>
          <w:szCs w:val="24"/>
        </w:rPr>
        <w:t>、</w:t>
      </w:r>
      <w:r>
        <w:rPr>
          <w:rFonts w:ascii="仿宋_GB2312" w:eastAsia="仿宋_GB2312"/>
          <w:sz w:val="24"/>
          <w:szCs w:val="24"/>
        </w:rPr>
        <w:t xml:space="preserve"> </w:t>
      </w:r>
      <w:r>
        <w:rPr>
          <w:rFonts w:hint="eastAsia" w:ascii="仿宋_GB2312" w:eastAsia="仿宋_GB2312"/>
          <w:sz w:val="24"/>
          <w:szCs w:val="24"/>
        </w:rPr>
        <w:t>项目情况</w:t>
      </w:r>
    </w:p>
    <w:tbl>
      <w:tblPr>
        <w:tblStyle w:val="7"/>
        <w:tblW w:w="70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1"/>
        <w:gridCol w:w="3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3681" w:type="dxa"/>
            <w:shd w:val="clear" w:color="auto" w:fill="auto"/>
          </w:tcPr>
          <w:p>
            <w:pPr>
              <w:adjustRightInd w:val="0"/>
              <w:snapToGrid w:val="0"/>
              <w:spacing w:line="400" w:lineRule="exact"/>
              <w:ind w:firstLine="480" w:firstLineChars="200"/>
              <w:jc w:val="center"/>
              <w:rPr>
                <w:rFonts w:ascii="仿宋_GB2312" w:eastAsia="仿宋_GB2312"/>
                <w:sz w:val="24"/>
                <w:szCs w:val="24"/>
              </w:rPr>
            </w:pPr>
            <w:r>
              <w:rPr>
                <w:rFonts w:hint="eastAsia" w:ascii="仿宋_GB2312" w:eastAsia="仿宋_GB2312"/>
                <w:sz w:val="24"/>
                <w:szCs w:val="24"/>
              </w:rPr>
              <w:t>项目名称</w:t>
            </w:r>
          </w:p>
        </w:tc>
        <w:tc>
          <w:tcPr>
            <w:tcW w:w="3395" w:type="dxa"/>
            <w:shd w:val="clear" w:color="auto" w:fill="auto"/>
          </w:tcPr>
          <w:p>
            <w:pPr>
              <w:adjustRightInd w:val="0"/>
              <w:snapToGrid w:val="0"/>
              <w:spacing w:line="400" w:lineRule="exact"/>
              <w:ind w:firstLine="480" w:firstLineChars="200"/>
              <w:jc w:val="center"/>
              <w:rPr>
                <w:rFonts w:ascii="仿宋_GB2312" w:eastAsia="仿宋_GB2312"/>
                <w:sz w:val="24"/>
                <w:szCs w:val="24"/>
              </w:rPr>
            </w:pPr>
            <w:r>
              <w:rPr>
                <w:rFonts w:hint="eastAsia" w:ascii="仿宋_GB2312" w:eastAsia="仿宋_GB2312"/>
                <w:sz w:val="24"/>
                <w:szCs w:val="24"/>
              </w:rPr>
              <w:t>预算投资及报价要求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3681" w:type="dxa"/>
            <w:shd w:val="clear" w:color="auto" w:fill="auto"/>
          </w:tcPr>
          <w:p>
            <w:pPr>
              <w:adjustRightInd w:val="0"/>
              <w:snapToGrid w:val="0"/>
              <w:spacing w:line="400" w:lineRule="exact"/>
              <w:jc w:val="center"/>
              <w:rPr>
                <w:rFonts w:hint="eastAsia" w:ascii="仿宋_GB2312" w:eastAsia="宋体"/>
                <w:sz w:val="24"/>
                <w:szCs w:val="24"/>
                <w:lang w:eastAsia="zh-CN"/>
              </w:rPr>
            </w:pPr>
            <w:r>
              <w:rPr>
                <w:rFonts w:hint="eastAsia" w:ascii="仿宋_GB2312" w:eastAsia="仿宋_GB2312"/>
                <w:sz w:val="24"/>
                <w:szCs w:val="24"/>
              </w:rPr>
              <w:t>广西建设职业技术学院</w:t>
            </w:r>
            <w:r>
              <w:rPr>
                <w:rFonts w:hint="eastAsia" w:ascii="仿宋_GB2312" w:eastAsia="仿宋_GB2312"/>
                <w:sz w:val="24"/>
                <w:szCs w:val="24"/>
                <w:lang w:eastAsia="zh-CN"/>
              </w:rPr>
              <w:t>罗文</w:t>
            </w:r>
            <w:r>
              <w:rPr>
                <w:rFonts w:hint="eastAsia" w:ascii="仿宋_GB2312" w:eastAsia="仿宋_GB2312"/>
                <w:sz w:val="24"/>
                <w:szCs w:val="24"/>
              </w:rPr>
              <w:t>校区图书馆与行政办公楼北侧道路污水管堵塞修复工程</w:t>
            </w:r>
          </w:p>
        </w:tc>
        <w:tc>
          <w:tcPr>
            <w:tcW w:w="3395" w:type="dxa"/>
            <w:shd w:val="clear" w:color="auto" w:fill="auto"/>
          </w:tcPr>
          <w:p>
            <w:pPr>
              <w:adjustRightInd w:val="0"/>
              <w:snapToGrid w:val="0"/>
              <w:spacing w:line="400" w:lineRule="exact"/>
              <w:jc w:val="center"/>
              <w:rPr>
                <w:rFonts w:ascii="仿宋_GB2312" w:eastAsia="仿宋_GB2312"/>
                <w:sz w:val="24"/>
                <w:szCs w:val="24"/>
              </w:rPr>
            </w:pPr>
            <w:r>
              <w:rPr>
                <w:rFonts w:hint="eastAsia" w:ascii="楷体_GB2312" w:hAnsi="宋体" w:eastAsia="楷体_GB2312" w:cs="Courier New"/>
                <w:b/>
                <w:spacing w:val="2"/>
                <w:sz w:val="24"/>
                <w:u w:val="single"/>
              </w:rPr>
              <w:t>招标上控价</w:t>
            </w:r>
            <w:r>
              <w:rPr>
                <w:rFonts w:hint="eastAsia" w:ascii="楷体_GB2312" w:hAnsi="宋体" w:eastAsia="楷体_GB2312" w:cs="Courier New"/>
                <w:b/>
                <w:spacing w:val="2"/>
                <w:sz w:val="24"/>
                <w:u w:val="single"/>
                <w:lang w:val="en-US" w:eastAsia="zh-CN"/>
              </w:rPr>
              <w:t>410141.13</w:t>
            </w:r>
            <w:r>
              <w:rPr>
                <w:rFonts w:hint="eastAsia" w:ascii="仿宋_GB2312" w:eastAsia="仿宋_GB2312"/>
                <w:sz w:val="24"/>
                <w:szCs w:val="24"/>
              </w:rPr>
              <w:t>元（投标报价需至少下浮10%）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3681" w:type="dxa"/>
            <w:shd w:val="clear" w:color="auto" w:fill="auto"/>
          </w:tcPr>
          <w:p>
            <w:pPr>
              <w:adjustRightInd w:val="0"/>
              <w:snapToGrid w:val="0"/>
              <w:spacing w:line="400" w:lineRule="exact"/>
              <w:jc w:val="center"/>
              <w:rPr>
                <w:rFonts w:ascii="仿宋_GB2312" w:eastAsia="仿宋_GB2312"/>
                <w:sz w:val="24"/>
                <w:szCs w:val="24"/>
              </w:rPr>
            </w:pPr>
            <w:r>
              <w:rPr>
                <w:rFonts w:hint="eastAsia" w:ascii="仿宋_GB2312" w:eastAsia="仿宋_GB2312"/>
                <w:sz w:val="24"/>
                <w:szCs w:val="24"/>
              </w:rPr>
              <w:t>质量要求：合格或以上</w:t>
            </w:r>
          </w:p>
        </w:tc>
        <w:tc>
          <w:tcPr>
            <w:tcW w:w="3395" w:type="dxa"/>
            <w:shd w:val="clear" w:color="auto" w:fill="auto"/>
          </w:tcPr>
          <w:p>
            <w:pPr>
              <w:adjustRightInd w:val="0"/>
              <w:snapToGrid w:val="0"/>
              <w:spacing w:line="400" w:lineRule="exact"/>
              <w:jc w:val="center"/>
              <w:rPr>
                <w:rFonts w:ascii="仿宋_GB2312" w:eastAsia="仿宋_GB2312"/>
                <w:sz w:val="24"/>
                <w:szCs w:val="24"/>
              </w:rPr>
            </w:pPr>
            <w:r>
              <w:rPr>
                <w:rFonts w:hint="eastAsia" w:ascii="仿宋_GB2312" w:eastAsia="仿宋_GB2312"/>
                <w:sz w:val="24"/>
                <w:szCs w:val="24"/>
              </w:rPr>
              <w:t>工期要求：</w:t>
            </w:r>
            <w:r>
              <w:rPr>
                <w:rFonts w:hint="eastAsia" w:ascii="仿宋_GB2312" w:eastAsia="仿宋_GB2312"/>
                <w:sz w:val="24"/>
                <w:szCs w:val="24"/>
                <w:lang w:val="en-US" w:eastAsia="zh-CN"/>
              </w:rPr>
              <w:t>30</w:t>
            </w:r>
            <w:r>
              <w:rPr>
                <w:rFonts w:hint="eastAsia" w:ascii="仿宋_GB2312" w:eastAsia="仿宋_GB2312"/>
                <w:sz w:val="24"/>
                <w:szCs w:val="24"/>
              </w:rPr>
              <w:t>日历日</w:t>
            </w:r>
          </w:p>
        </w:tc>
      </w:tr>
    </w:tbl>
    <w:p>
      <w:pPr>
        <w:adjustRightInd w:val="0"/>
        <w:snapToGrid w:val="0"/>
        <w:spacing w:line="400" w:lineRule="exact"/>
        <w:ind w:firstLine="480" w:firstLineChars="200"/>
        <w:rPr>
          <w:rFonts w:ascii="仿宋_GB2312" w:eastAsia="仿宋_GB2312"/>
          <w:sz w:val="24"/>
          <w:szCs w:val="24"/>
        </w:rPr>
      </w:pPr>
      <w:r>
        <w:rPr>
          <w:rFonts w:ascii="仿宋_GB2312" w:eastAsia="仿宋_GB2312"/>
          <w:sz w:val="24"/>
          <w:szCs w:val="24"/>
        </w:rPr>
        <w:t>3</w:t>
      </w:r>
      <w:r>
        <w:rPr>
          <w:rFonts w:hint="eastAsia" w:ascii="仿宋_GB2312" w:eastAsia="仿宋_GB2312"/>
          <w:sz w:val="24"/>
          <w:szCs w:val="24"/>
        </w:rPr>
        <w:t>、服务要求</w:t>
      </w:r>
    </w:p>
    <w:p>
      <w:pPr>
        <w:adjustRightInd w:val="0"/>
        <w:snapToGrid w:val="0"/>
        <w:spacing w:line="400" w:lineRule="exact"/>
        <w:ind w:firstLine="480" w:firstLineChars="200"/>
        <w:rPr>
          <w:rFonts w:ascii="仿宋_GB2312" w:eastAsia="仿宋_GB2312"/>
          <w:sz w:val="24"/>
          <w:szCs w:val="24"/>
        </w:rPr>
      </w:pPr>
      <w:r>
        <w:rPr>
          <w:rFonts w:hint="eastAsia" w:ascii="仿宋_GB2312" w:eastAsia="仿宋_GB2312"/>
          <w:sz w:val="24"/>
          <w:szCs w:val="24"/>
        </w:rPr>
        <w:t>各投标人根据本项目的实际情况，根据现行的相关法律法规为依据，对本次单项工程项目做定点施工服务，详见采购文件。</w:t>
      </w:r>
    </w:p>
    <w:p>
      <w:pPr>
        <w:adjustRightInd w:val="0"/>
        <w:snapToGrid w:val="0"/>
        <w:spacing w:line="400" w:lineRule="exact"/>
        <w:ind w:firstLine="480" w:firstLineChars="200"/>
        <w:rPr>
          <w:rFonts w:ascii="仿宋_GB2312" w:eastAsia="仿宋_GB2312"/>
          <w:sz w:val="24"/>
          <w:szCs w:val="24"/>
        </w:rPr>
      </w:pPr>
      <w:r>
        <w:rPr>
          <w:rFonts w:hint="eastAsia" w:ascii="仿宋_GB2312" w:eastAsia="仿宋_GB2312"/>
          <w:sz w:val="24"/>
          <w:szCs w:val="24"/>
        </w:rPr>
        <w:t>（三）资质要求及条件：</w:t>
      </w:r>
    </w:p>
    <w:p>
      <w:pPr>
        <w:adjustRightInd w:val="0"/>
        <w:snapToGrid w:val="0"/>
        <w:spacing w:line="400" w:lineRule="exact"/>
        <w:ind w:firstLine="480" w:firstLineChars="200"/>
        <w:rPr>
          <w:rFonts w:ascii="仿宋_GB2312" w:eastAsia="仿宋_GB2312"/>
          <w:sz w:val="24"/>
          <w:szCs w:val="24"/>
        </w:rPr>
      </w:pPr>
      <w:r>
        <w:rPr>
          <w:rFonts w:hint="eastAsia" w:ascii="仿宋_GB2312" w:eastAsia="仿宋_GB2312"/>
          <w:sz w:val="24"/>
          <w:szCs w:val="24"/>
        </w:rPr>
        <w:t>1、符合《中华人民共和国政府采购法》第二十二条规定的资格条件；</w:t>
      </w:r>
    </w:p>
    <w:p>
      <w:pPr>
        <w:adjustRightInd w:val="0"/>
        <w:snapToGrid w:val="0"/>
        <w:spacing w:line="400" w:lineRule="exact"/>
        <w:ind w:firstLine="480" w:firstLineChars="200"/>
        <w:rPr>
          <w:rFonts w:ascii="仿宋_GB2312" w:eastAsia="仿宋_GB2312"/>
          <w:sz w:val="24"/>
          <w:szCs w:val="24"/>
        </w:rPr>
      </w:pPr>
      <w:r>
        <w:rPr>
          <w:rFonts w:hint="eastAsia" w:ascii="仿宋_GB2312" w:eastAsia="仿宋_GB2312"/>
          <w:sz w:val="24"/>
          <w:szCs w:val="24"/>
        </w:rPr>
        <w:t>2、列入20</w:t>
      </w:r>
      <w:r>
        <w:rPr>
          <w:rFonts w:hint="eastAsia" w:ascii="仿宋_GB2312" w:eastAsia="仿宋_GB2312"/>
          <w:sz w:val="24"/>
          <w:szCs w:val="24"/>
          <w:lang w:val="en-US" w:eastAsia="zh-CN"/>
        </w:rPr>
        <w:t>21</w:t>
      </w:r>
      <w:r>
        <w:rPr>
          <w:rFonts w:hint="eastAsia" w:ascii="仿宋_GB2312" w:eastAsia="仿宋_GB2312"/>
          <w:sz w:val="24"/>
          <w:szCs w:val="24"/>
        </w:rPr>
        <w:t>-202</w:t>
      </w:r>
      <w:r>
        <w:rPr>
          <w:rFonts w:hint="eastAsia" w:ascii="仿宋_GB2312" w:eastAsia="仿宋_GB2312"/>
          <w:sz w:val="24"/>
          <w:szCs w:val="24"/>
          <w:lang w:val="en-US" w:eastAsia="zh-CN"/>
        </w:rPr>
        <w:t>2</w:t>
      </w:r>
      <w:r>
        <w:rPr>
          <w:rFonts w:hint="eastAsia" w:ascii="仿宋_GB2312" w:eastAsia="仿宋_GB2312"/>
          <w:sz w:val="24"/>
          <w:szCs w:val="24"/>
        </w:rPr>
        <w:t>年度自治区财厅本级预算单位限额内工程施工单位定点采购的中标单位（要求为</w:t>
      </w:r>
      <w:r>
        <w:rPr>
          <w:rFonts w:hint="eastAsia" w:ascii="仿宋_GB2312" w:eastAsia="仿宋_GB2312"/>
          <w:sz w:val="24"/>
          <w:szCs w:val="24"/>
          <w:lang w:eastAsia="zh-CN"/>
        </w:rPr>
        <w:t>市政公用</w:t>
      </w:r>
      <w:r>
        <w:rPr>
          <w:rFonts w:hint="eastAsia" w:ascii="仿宋_GB2312" w:eastAsia="仿宋_GB2312"/>
          <w:sz w:val="24"/>
          <w:szCs w:val="24"/>
        </w:rPr>
        <w:t>工程专业）；</w:t>
      </w:r>
    </w:p>
    <w:p>
      <w:pPr>
        <w:adjustRightInd w:val="0"/>
        <w:snapToGrid w:val="0"/>
        <w:spacing w:line="400" w:lineRule="exact"/>
        <w:ind w:firstLine="480" w:firstLineChars="200"/>
        <w:rPr>
          <w:rFonts w:ascii="仿宋_GB2312" w:eastAsia="仿宋_GB2312"/>
          <w:sz w:val="24"/>
          <w:szCs w:val="24"/>
        </w:rPr>
      </w:pPr>
      <w:r>
        <w:rPr>
          <w:rFonts w:hint="eastAsia" w:ascii="仿宋_GB2312" w:eastAsia="仿宋_GB2312"/>
          <w:sz w:val="24"/>
          <w:szCs w:val="24"/>
        </w:rPr>
        <w:t>3、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不得参加采购活动。</w:t>
      </w:r>
    </w:p>
    <w:p>
      <w:pPr>
        <w:spacing w:line="400" w:lineRule="exact"/>
        <w:ind w:firstLine="480" w:firstLineChars="200"/>
        <w:rPr>
          <w:rFonts w:ascii="仿宋_GB2312" w:eastAsia="仿宋_GB2312"/>
          <w:sz w:val="24"/>
          <w:szCs w:val="24"/>
        </w:rPr>
      </w:pPr>
      <w:r>
        <w:rPr>
          <w:rFonts w:hint="eastAsia" w:ascii="仿宋_GB2312" w:eastAsia="仿宋_GB2312"/>
          <w:sz w:val="24"/>
          <w:szCs w:val="24"/>
        </w:rPr>
        <w:t>（四）报名时间及地点：请于</w:t>
      </w:r>
      <w:r>
        <w:rPr>
          <w:rFonts w:ascii="仿宋_GB2312" w:eastAsia="仿宋_GB2312"/>
          <w:sz w:val="24"/>
          <w:szCs w:val="24"/>
        </w:rPr>
        <w:t>20</w:t>
      </w:r>
      <w:r>
        <w:rPr>
          <w:rFonts w:hint="eastAsia" w:ascii="仿宋_GB2312" w:eastAsia="仿宋_GB2312"/>
          <w:sz w:val="24"/>
          <w:szCs w:val="24"/>
        </w:rPr>
        <w:t>2</w:t>
      </w:r>
      <w:r>
        <w:rPr>
          <w:rFonts w:hint="eastAsia" w:ascii="仿宋_GB2312" w:eastAsia="仿宋_GB2312"/>
          <w:sz w:val="24"/>
          <w:szCs w:val="24"/>
          <w:lang w:val="en-US" w:eastAsia="zh-CN"/>
        </w:rPr>
        <w:t>1</w:t>
      </w:r>
      <w:r>
        <w:rPr>
          <w:rFonts w:hint="eastAsia" w:ascii="仿宋_GB2312" w:eastAsia="仿宋_GB2312"/>
          <w:sz w:val="24"/>
          <w:szCs w:val="24"/>
        </w:rPr>
        <w:t>年</w:t>
      </w:r>
      <w:r>
        <w:rPr>
          <w:rFonts w:hint="eastAsia" w:ascii="仿宋_GB2312" w:eastAsia="仿宋_GB2312"/>
          <w:sz w:val="24"/>
          <w:szCs w:val="24"/>
          <w:lang w:val="en-US" w:eastAsia="zh-CN"/>
        </w:rPr>
        <w:t>2</w:t>
      </w:r>
      <w:r>
        <w:rPr>
          <w:rFonts w:hint="eastAsia" w:ascii="仿宋_GB2312" w:eastAsia="仿宋_GB2312"/>
          <w:sz w:val="24"/>
          <w:szCs w:val="24"/>
        </w:rPr>
        <w:t>月</w:t>
      </w:r>
      <w:r>
        <w:rPr>
          <w:rFonts w:hint="eastAsia" w:ascii="仿宋_GB2312" w:eastAsia="仿宋_GB2312"/>
          <w:sz w:val="24"/>
          <w:szCs w:val="24"/>
          <w:lang w:val="en-US" w:eastAsia="zh-CN"/>
        </w:rPr>
        <w:t>26</w:t>
      </w:r>
      <w:r>
        <w:rPr>
          <w:rFonts w:hint="eastAsia" w:ascii="仿宋_GB2312" w:eastAsia="仿宋_GB2312"/>
          <w:sz w:val="24"/>
          <w:szCs w:val="24"/>
        </w:rPr>
        <w:t>日</w:t>
      </w:r>
      <w:r>
        <w:rPr>
          <w:rFonts w:ascii="仿宋_GB2312" w:eastAsia="仿宋_GB2312"/>
          <w:sz w:val="24"/>
          <w:szCs w:val="24"/>
        </w:rPr>
        <w:t>—20</w:t>
      </w:r>
      <w:r>
        <w:rPr>
          <w:rFonts w:hint="eastAsia" w:ascii="仿宋_GB2312" w:eastAsia="仿宋_GB2312"/>
          <w:sz w:val="24"/>
          <w:szCs w:val="24"/>
        </w:rPr>
        <w:t>2</w:t>
      </w:r>
      <w:r>
        <w:rPr>
          <w:rFonts w:hint="eastAsia" w:ascii="仿宋_GB2312" w:eastAsia="仿宋_GB2312"/>
          <w:sz w:val="24"/>
          <w:szCs w:val="24"/>
          <w:lang w:val="en-US" w:eastAsia="zh-CN"/>
        </w:rPr>
        <w:t>1</w:t>
      </w:r>
      <w:r>
        <w:rPr>
          <w:rFonts w:hint="eastAsia" w:ascii="仿宋_GB2312" w:eastAsia="仿宋_GB2312"/>
          <w:sz w:val="24"/>
          <w:szCs w:val="24"/>
        </w:rPr>
        <w:t>年</w:t>
      </w:r>
      <w:r>
        <w:rPr>
          <w:rFonts w:hint="eastAsia" w:ascii="仿宋_GB2312" w:eastAsia="仿宋_GB2312"/>
          <w:sz w:val="24"/>
          <w:szCs w:val="24"/>
          <w:lang w:val="en-US" w:eastAsia="zh-CN"/>
        </w:rPr>
        <w:t>3</w:t>
      </w:r>
      <w:r>
        <w:rPr>
          <w:rFonts w:hint="eastAsia" w:ascii="仿宋_GB2312" w:eastAsia="仿宋_GB2312"/>
          <w:sz w:val="24"/>
          <w:szCs w:val="24"/>
        </w:rPr>
        <w:t>月</w:t>
      </w:r>
      <w:r>
        <w:rPr>
          <w:rFonts w:hint="eastAsia" w:ascii="仿宋_GB2312" w:eastAsia="仿宋_GB2312"/>
          <w:sz w:val="24"/>
          <w:szCs w:val="24"/>
          <w:lang w:val="en-US" w:eastAsia="zh-CN"/>
        </w:rPr>
        <w:t>2</w:t>
      </w:r>
      <w:r>
        <w:rPr>
          <w:rFonts w:hint="eastAsia" w:ascii="仿宋_GB2312" w:eastAsia="仿宋_GB2312"/>
          <w:sz w:val="24"/>
          <w:szCs w:val="24"/>
        </w:rPr>
        <w:t>日上午</w:t>
      </w:r>
      <w:r>
        <w:rPr>
          <w:rFonts w:ascii="仿宋_GB2312" w:eastAsia="仿宋_GB2312"/>
          <w:sz w:val="24"/>
          <w:szCs w:val="24"/>
        </w:rPr>
        <w:t>8</w:t>
      </w:r>
      <w:r>
        <w:rPr>
          <w:rFonts w:hint="eastAsia" w:ascii="仿宋_GB2312" w:eastAsia="仿宋_GB2312"/>
          <w:sz w:val="24"/>
          <w:szCs w:val="24"/>
        </w:rPr>
        <w:t>：</w:t>
      </w:r>
      <w:r>
        <w:rPr>
          <w:rFonts w:ascii="仿宋_GB2312" w:eastAsia="仿宋_GB2312"/>
          <w:sz w:val="24"/>
          <w:szCs w:val="24"/>
        </w:rPr>
        <w:t>30-12</w:t>
      </w:r>
      <w:r>
        <w:rPr>
          <w:rFonts w:hint="eastAsia" w:ascii="仿宋_GB2312" w:eastAsia="仿宋_GB2312"/>
          <w:sz w:val="24"/>
          <w:szCs w:val="24"/>
        </w:rPr>
        <w:t>：</w:t>
      </w:r>
      <w:r>
        <w:rPr>
          <w:rFonts w:ascii="仿宋_GB2312" w:eastAsia="仿宋_GB2312"/>
          <w:sz w:val="24"/>
          <w:szCs w:val="24"/>
        </w:rPr>
        <w:t>00</w:t>
      </w:r>
      <w:r>
        <w:rPr>
          <w:rFonts w:hint="eastAsia" w:ascii="仿宋_GB2312" w:eastAsia="仿宋_GB2312"/>
          <w:sz w:val="24"/>
          <w:szCs w:val="24"/>
        </w:rPr>
        <w:t>，下午</w:t>
      </w:r>
      <w:r>
        <w:rPr>
          <w:rFonts w:ascii="仿宋_GB2312" w:eastAsia="仿宋_GB2312"/>
          <w:sz w:val="24"/>
          <w:szCs w:val="24"/>
        </w:rPr>
        <w:t>14</w:t>
      </w:r>
      <w:r>
        <w:rPr>
          <w:rFonts w:hint="eastAsia" w:ascii="仿宋_GB2312" w:eastAsia="仿宋_GB2312"/>
          <w:sz w:val="24"/>
          <w:szCs w:val="24"/>
        </w:rPr>
        <w:t>：3</w:t>
      </w:r>
      <w:r>
        <w:rPr>
          <w:rFonts w:ascii="仿宋_GB2312" w:eastAsia="仿宋_GB2312"/>
          <w:sz w:val="24"/>
          <w:szCs w:val="24"/>
        </w:rPr>
        <w:t>0-17</w:t>
      </w:r>
      <w:r>
        <w:rPr>
          <w:rFonts w:hint="eastAsia" w:ascii="仿宋_GB2312" w:eastAsia="仿宋_GB2312"/>
          <w:sz w:val="24"/>
          <w:szCs w:val="24"/>
        </w:rPr>
        <w:t>：</w:t>
      </w:r>
      <w:r>
        <w:rPr>
          <w:rFonts w:hint="eastAsia" w:ascii="仿宋_GB2312" w:eastAsia="仿宋_GB2312"/>
          <w:sz w:val="24"/>
          <w:szCs w:val="24"/>
          <w:lang w:val="en-US" w:eastAsia="zh-CN"/>
        </w:rPr>
        <w:t>3</w:t>
      </w:r>
      <w:r>
        <w:rPr>
          <w:rFonts w:ascii="仿宋_GB2312" w:eastAsia="仿宋_GB2312"/>
          <w:sz w:val="24"/>
          <w:szCs w:val="24"/>
        </w:rPr>
        <w:t>0</w:t>
      </w:r>
      <w:r>
        <w:rPr>
          <w:rFonts w:hint="eastAsia" w:ascii="仿宋_GB2312" w:eastAsia="仿宋_GB2312"/>
          <w:sz w:val="24"/>
          <w:szCs w:val="24"/>
        </w:rPr>
        <w:t>，到南宁市罗文大道</w:t>
      </w:r>
      <w:r>
        <w:rPr>
          <w:rFonts w:ascii="仿宋_GB2312" w:eastAsia="仿宋_GB2312"/>
          <w:sz w:val="24"/>
          <w:szCs w:val="24"/>
        </w:rPr>
        <w:t>33</w:t>
      </w:r>
      <w:r>
        <w:rPr>
          <w:rFonts w:hint="eastAsia" w:ascii="仿宋_GB2312" w:eastAsia="仿宋_GB2312"/>
          <w:sz w:val="24"/>
          <w:szCs w:val="24"/>
        </w:rPr>
        <w:t>号广西建设职业技术学院行政办公楼西裙楼305招标采购办报名领取或来电报名</w:t>
      </w:r>
      <w:r>
        <w:rPr>
          <w:rFonts w:hint="eastAsia" w:ascii="仿宋_GB2312" w:eastAsia="仿宋_GB2312"/>
          <w:sz w:val="24"/>
          <w:szCs w:val="24"/>
          <w:lang w:eastAsia="zh-CN"/>
        </w:rPr>
        <w:t>并自行下载</w:t>
      </w:r>
      <w:r>
        <w:rPr>
          <w:rFonts w:hint="eastAsia" w:ascii="仿宋_GB2312" w:eastAsia="仿宋_GB2312"/>
          <w:sz w:val="24"/>
          <w:szCs w:val="24"/>
        </w:rPr>
        <w:t>电子版采购文件（需发报名资料的扫描件</w:t>
      </w:r>
      <w:r>
        <w:rPr>
          <w:rFonts w:hint="eastAsia" w:ascii="仿宋_GB2312" w:eastAsia="仿宋_GB2312"/>
          <w:sz w:val="24"/>
          <w:szCs w:val="24"/>
          <w:lang w:eastAsia="zh-CN"/>
        </w:rPr>
        <w:t>到</w:t>
      </w:r>
      <w:r>
        <w:rPr>
          <w:rFonts w:hint="eastAsia" w:ascii="仿宋_GB2312" w:eastAsia="仿宋_GB2312"/>
          <w:sz w:val="24"/>
          <w:szCs w:val="24"/>
          <w:lang w:val="en-US" w:eastAsia="zh-CN"/>
        </w:rPr>
        <w:t>qq</w:t>
      </w:r>
      <w:r>
        <w:rPr>
          <w:rFonts w:hint="eastAsia" w:ascii="仿宋_GB2312" w:eastAsia="仿宋_GB2312"/>
          <w:sz w:val="24"/>
          <w:szCs w:val="24"/>
        </w:rPr>
        <w:t>63621118</w:t>
      </w:r>
      <w:r>
        <w:rPr>
          <w:rFonts w:hint="eastAsia" w:ascii="仿宋_GB2312" w:eastAsia="仿宋_GB2312"/>
          <w:sz w:val="24"/>
          <w:szCs w:val="24"/>
          <w:lang w:eastAsia="zh-CN"/>
        </w:rPr>
        <w:t>邮箱</w:t>
      </w:r>
      <w:r>
        <w:rPr>
          <w:rFonts w:hint="eastAsia" w:ascii="仿宋_GB2312" w:eastAsia="仿宋_GB2312"/>
          <w:sz w:val="24"/>
          <w:szCs w:val="24"/>
        </w:rPr>
        <w:t>）。</w:t>
      </w:r>
      <w:r>
        <w:rPr>
          <w:rFonts w:hint="eastAsia" w:ascii="仿宋_GB2312" w:eastAsia="仿宋_GB2312"/>
          <w:sz w:val="24"/>
          <w:szCs w:val="24"/>
          <w:lang w:eastAsia="zh-CN"/>
        </w:rPr>
        <w:t>报名和</w:t>
      </w:r>
      <w:r>
        <w:rPr>
          <w:rFonts w:hint="eastAsia" w:ascii="仿宋_GB2312" w:eastAsia="仿宋_GB2312"/>
          <w:sz w:val="24"/>
          <w:szCs w:val="24"/>
        </w:rPr>
        <w:t>领取采购文件时，需携带委托书、营业执照和相关资质资质证书复印件加盖公章。</w:t>
      </w:r>
    </w:p>
    <w:p>
      <w:pPr>
        <w:spacing w:line="400" w:lineRule="exact"/>
        <w:ind w:firstLine="480" w:firstLineChars="200"/>
        <w:rPr>
          <w:rFonts w:ascii="仿宋_GB2312" w:eastAsia="仿宋_GB2312"/>
          <w:sz w:val="24"/>
          <w:szCs w:val="24"/>
        </w:rPr>
      </w:pPr>
      <w:r>
        <w:rPr>
          <w:rFonts w:hint="eastAsia" w:ascii="仿宋_GB2312" w:eastAsia="仿宋_GB2312"/>
          <w:sz w:val="24"/>
          <w:szCs w:val="24"/>
        </w:rPr>
        <w:t>（五）本项目报价文件提交截止时间为</w:t>
      </w:r>
      <w:r>
        <w:rPr>
          <w:rFonts w:ascii="仿宋_GB2312" w:eastAsia="仿宋_GB2312"/>
          <w:sz w:val="24"/>
          <w:szCs w:val="24"/>
        </w:rPr>
        <w:t>20</w:t>
      </w:r>
      <w:r>
        <w:rPr>
          <w:rFonts w:hint="eastAsia" w:ascii="仿宋_GB2312" w:eastAsia="仿宋_GB2312"/>
          <w:sz w:val="24"/>
          <w:szCs w:val="24"/>
        </w:rPr>
        <w:t>2</w:t>
      </w:r>
      <w:r>
        <w:rPr>
          <w:rFonts w:hint="eastAsia" w:ascii="仿宋_GB2312" w:eastAsia="仿宋_GB2312"/>
          <w:sz w:val="24"/>
          <w:szCs w:val="24"/>
          <w:lang w:val="en-US" w:eastAsia="zh-CN"/>
        </w:rPr>
        <w:t>1</w:t>
      </w:r>
      <w:r>
        <w:rPr>
          <w:rFonts w:hint="eastAsia" w:ascii="仿宋_GB2312" w:eastAsia="仿宋_GB2312"/>
          <w:sz w:val="24"/>
          <w:szCs w:val="24"/>
        </w:rPr>
        <w:t>年</w:t>
      </w:r>
      <w:r>
        <w:rPr>
          <w:rFonts w:hint="eastAsia" w:ascii="仿宋_GB2312" w:eastAsia="仿宋_GB2312"/>
          <w:sz w:val="24"/>
          <w:szCs w:val="24"/>
          <w:lang w:val="en-US" w:eastAsia="zh-CN"/>
        </w:rPr>
        <w:t>3</w:t>
      </w:r>
      <w:r>
        <w:rPr>
          <w:rFonts w:hint="eastAsia" w:ascii="仿宋_GB2312" w:eastAsia="仿宋_GB2312"/>
          <w:sz w:val="24"/>
          <w:szCs w:val="24"/>
        </w:rPr>
        <w:t>月</w:t>
      </w:r>
      <w:r>
        <w:rPr>
          <w:rFonts w:hint="eastAsia" w:ascii="仿宋_GB2312" w:eastAsia="仿宋_GB2312"/>
          <w:sz w:val="24"/>
          <w:szCs w:val="24"/>
          <w:lang w:val="en-US" w:eastAsia="zh-CN"/>
        </w:rPr>
        <w:t>3</w:t>
      </w:r>
      <w:r>
        <w:rPr>
          <w:rFonts w:hint="eastAsia" w:ascii="仿宋_GB2312" w:eastAsia="仿宋_GB2312"/>
          <w:sz w:val="24"/>
          <w:szCs w:val="24"/>
        </w:rPr>
        <w:t>日</w:t>
      </w:r>
      <w:r>
        <w:rPr>
          <w:rFonts w:hint="eastAsia" w:ascii="仿宋_GB2312" w:eastAsia="仿宋_GB2312"/>
          <w:sz w:val="24"/>
          <w:szCs w:val="24"/>
          <w:lang w:eastAsia="zh-CN"/>
        </w:rPr>
        <w:t>上</w:t>
      </w:r>
      <w:r>
        <w:rPr>
          <w:rFonts w:hint="eastAsia" w:ascii="仿宋_GB2312" w:eastAsia="仿宋_GB2312"/>
          <w:sz w:val="24"/>
          <w:szCs w:val="24"/>
        </w:rPr>
        <w:t>午</w:t>
      </w:r>
      <w:r>
        <w:rPr>
          <w:rFonts w:hint="eastAsia" w:ascii="仿宋_GB2312" w:eastAsia="仿宋_GB2312"/>
          <w:sz w:val="24"/>
          <w:szCs w:val="24"/>
          <w:lang w:val="en-US" w:eastAsia="zh-CN"/>
        </w:rPr>
        <w:t>9</w:t>
      </w:r>
      <w:r>
        <w:rPr>
          <w:rFonts w:hint="eastAsia" w:ascii="仿宋_GB2312" w:eastAsia="仿宋_GB2312"/>
          <w:sz w:val="24"/>
          <w:szCs w:val="24"/>
        </w:rPr>
        <w:t>:</w:t>
      </w:r>
      <w:r>
        <w:rPr>
          <w:rFonts w:hint="eastAsia" w:ascii="仿宋_GB2312" w:eastAsia="仿宋_GB2312"/>
          <w:sz w:val="24"/>
          <w:szCs w:val="24"/>
          <w:lang w:val="en-US" w:eastAsia="zh-CN"/>
        </w:rPr>
        <w:t>0</w:t>
      </w:r>
      <w:r>
        <w:rPr>
          <w:rFonts w:ascii="仿宋_GB2312" w:eastAsia="仿宋_GB2312"/>
          <w:sz w:val="24"/>
          <w:szCs w:val="24"/>
        </w:rPr>
        <w:t>0</w:t>
      </w:r>
      <w:r>
        <w:rPr>
          <w:rFonts w:hint="eastAsia" w:ascii="仿宋_GB2312" w:eastAsia="仿宋_GB2312"/>
          <w:sz w:val="24"/>
          <w:szCs w:val="24"/>
        </w:rPr>
        <w:t>时。报价文件一式两份（正一份、副本两份）（需密封和加盖公章）送达南宁市西乡塘区罗文大道</w:t>
      </w:r>
      <w:r>
        <w:rPr>
          <w:rFonts w:ascii="仿宋_GB2312" w:eastAsia="仿宋_GB2312"/>
          <w:sz w:val="24"/>
          <w:szCs w:val="24"/>
        </w:rPr>
        <w:t>33</w:t>
      </w:r>
      <w:r>
        <w:rPr>
          <w:rFonts w:hint="eastAsia" w:ascii="仿宋_GB2312" w:eastAsia="仿宋_GB2312"/>
          <w:sz w:val="24"/>
          <w:szCs w:val="24"/>
        </w:rPr>
        <w:t>号广西建设职业技术学院</w:t>
      </w:r>
      <w:r>
        <w:rPr>
          <w:rFonts w:hint="eastAsia" w:ascii="仿宋_GB2312" w:eastAsia="仿宋_GB2312"/>
          <w:sz w:val="24"/>
          <w:szCs w:val="24"/>
          <w:lang w:eastAsia="zh-CN"/>
        </w:rPr>
        <w:t>南大门</w:t>
      </w:r>
      <w:r>
        <w:rPr>
          <w:rFonts w:hint="eastAsia" w:ascii="仿宋_GB2312" w:eastAsia="仿宋_GB2312"/>
          <w:sz w:val="24"/>
          <w:szCs w:val="24"/>
        </w:rPr>
        <w:t>，逾期送达的将予以拒收，未按业主报价文件要求做的则作无效报价文件处理。</w:t>
      </w:r>
    </w:p>
    <w:p>
      <w:pPr>
        <w:spacing w:line="400" w:lineRule="exact"/>
        <w:ind w:firstLine="480" w:firstLineChars="200"/>
        <w:rPr>
          <w:rFonts w:ascii="仿宋_GB2312" w:eastAsia="仿宋_GB2312"/>
          <w:sz w:val="24"/>
          <w:szCs w:val="24"/>
        </w:rPr>
      </w:pPr>
      <w:r>
        <w:rPr>
          <w:rFonts w:hint="eastAsia" w:ascii="仿宋_GB2312" w:eastAsia="仿宋_GB2312"/>
          <w:sz w:val="24"/>
          <w:szCs w:val="24"/>
        </w:rPr>
        <w:t>（六）本项目将于</w:t>
      </w:r>
      <w:r>
        <w:rPr>
          <w:rFonts w:ascii="仿宋_GB2312" w:eastAsia="仿宋_GB2312"/>
          <w:sz w:val="24"/>
          <w:szCs w:val="24"/>
        </w:rPr>
        <w:t>20</w:t>
      </w:r>
      <w:r>
        <w:rPr>
          <w:rFonts w:hint="eastAsia" w:ascii="仿宋_GB2312" w:eastAsia="仿宋_GB2312"/>
          <w:sz w:val="24"/>
          <w:szCs w:val="24"/>
        </w:rPr>
        <w:t>2</w:t>
      </w:r>
      <w:r>
        <w:rPr>
          <w:rFonts w:hint="eastAsia" w:ascii="仿宋_GB2312" w:eastAsia="仿宋_GB2312"/>
          <w:sz w:val="24"/>
          <w:szCs w:val="24"/>
          <w:lang w:val="en-US" w:eastAsia="zh-CN"/>
        </w:rPr>
        <w:t>1</w:t>
      </w:r>
      <w:r>
        <w:rPr>
          <w:rFonts w:hint="eastAsia" w:ascii="仿宋_GB2312" w:eastAsia="仿宋_GB2312"/>
          <w:sz w:val="24"/>
          <w:szCs w:val="24"/>
        </w:rPr>
        <w:t>年</w:t>
      </w:r>
      <w:r>
        <w:rPr>
          <w:rFonts w:hint="eastAsia" w:ascii="仿宋_GB2312" w:eastAsia="仿宋_GB2312"/>
          <w:sz w:val="24"/>
          <w:szCs w:val="24"/>
          <w:lang w:val="en-US" w:eastAsia="zh-CN"/>
        </w:rPr>
        <w:t>3</w:t>
      </w:r>
      <w:r>
        <w:rPr>
          <w:rFonts w:hint="eastAsia" w:ascii="仿宋_GB2312" w:eastAsia="仿宋_GB2312"/>
          <w:sz w:val="24"/>
          <w:szCs w:val="24"/>
        </w:rPr>
        <w:t>月</w:t>
      </w:r>
      <w:r>
        <w:rPr>
          <w:rFonts w:hint="eastAsia" w:ascii="仿宋_GB2312" w:eastAsia="仿宋_GB2312"/>
          <w:sz w:val="24"/>
          <w:szCs w:val="24"/>
          <w:lang w:val="en-US" w:eastAsia="zh-CN"/>
        </w:rPr>
        <w:t>3</w:t>
      </w:r>
      <w:r>
        <w:rPr>
          <w:rFonts w:hint="eastAsia" w:ascii="仿宋_GB2312" w:eastAsia="仿宋_GB2312"/>
          <w:sz w:val="24"/>
          <w:szCs w:val="24"/>
        </w:rPr>
        <w:t>日</w:t>
      </w:r>
      <w:r>
        <w:rPr>
          <w:rFonts w:hint="eastAsia" w:ascii="仿宋_GB2312" w:eastAsia="仿宋_GB2312"/>
          <w:sz w:val="24"/>
          <w:szCs w:val="24"/>
          <w:lang w:eastAsia="zh-CN"/>
        </w:rPr>
        <w:t>上</w:t>
      </w:r>
      <w:r>
        <w:rPr>
          <w:rFonts w:hint="eastAsia" w:ascii="仿宋_GB2312" w:eastAsia="仿宋_GB2312"/>
          <w:sz w:val="24"/>
          <w:szCs w:val="24"/>
        </w:rPr>
        <w:t>午</w:t>
      </w:r>
      <w:r>
        <w:rPr>
          <w:rFonts w:hint="eastAsia" w:ascii="仿宋_GB2312" w:eastAsia="仿宋_GB2312"/>
          <w:sz w:val="24"/>
          <w:szCs w:val="24"/>
          <w:lang w:val="en-US" w:eastAsia="zh-CN"/>
        </w:rPr>
        <w:t>9</w:t>
      </w:r>
      <w:r>
        <w:rPr>
          <w:rFonts w:hint="eastAsia" w:ascii="仿宋_GB2312" w:eastAsia="仿宋_GB2312"/>
          <w:sz w:val="24"/>
          <w:szCs w:val="24"/>
        </w:rPr>
        <w:t>:</w:t>
      </w:r>
      <w:r>
        <w:rPr>
          <w:rFonts w:hint="eastAsia" w:ascii="仿宋_GB2312" w:eastAsia="仿宋_GB2312"/>
          <w:sz w:val="24"/>
          <w:szCs w:val="24"/>
          <w:lang w:val="en-US" w:eastAsia="zh-CN"/>
        </w:rPr>
        <w:t>0</w:t>
      </w:r>
      <w:r>
        <w:rPr>
          <w:rFonts w:ascii="仿宋_GB2312" w:eastAsia="仿宋_GB2312"/>
          <w:sz w:val="24"/>
          <w:szCs w:val="24"/>
        </w:rPr>
        <w:t>0</w:t>
      </w:r>
      <w:r>
        <w:rPr>
          <w:rFonts w:hint="eastAsia" w:ascii="仿宋_GB2312" w:eastAsia="仿宋_GB2312"/>
          <w:sz w:val="24"/>
          <w:szCs w:val="24"/>
        </w:rPr>
        <w:t>时在南宁市西乡塘区罗文大道</w:t>
      </w:r>
      <w:r>
        <w:rPr>
          <w:rFonts w:ascii="仿宋_GB2312" w:eastAsia="仿宋_GB2312"/>
          <w:sz w:val="24"/>
          <w:szCs w:val="24"/>
        </w:rPr>
        <w:t>33</w:t>
      </w:r>
      <w:r>
        <w:rPr>
          <w:rFonts w:hint="eastAsia" w:ascii="仿宋_GB2312" w:eastAsia="仿宋_GB2312"/>
          <w:sz w:val="24"/>
          <w:szCs w:val="24"/>
        </w:rPr>
        <w:t>号广西建院行政办公楼西裙楼403会议室以封闭形式开标和评标，评标结果将会在学院官网上公布，若投标人不足叁家时则本次采购视为失败。</w:t>
      </w:r>
    </w:p>
    <w:p>
      <w:pPr>
        <w:spacing w:line="400" w:lineRule="exact"/>
        <w:ind w:firstLine="480" w:firstLineChars="200"/>
        <w:rPr>
          <w:rFonts w:hint="eastAsia" w:ascii="仿宋_GB2312" w:eastAsia="仿宋_GB2312"/>
          <w:sz w:val="24"/>
          <w:szCs w:val="24"/>
        </w:rPr>
      </w:pPr>
      <w:r>
        <w:rPr>
          <w:rFonts w:hint="eastAsia" w:ascii="仿宋_GB2312" w:eastAsia="仿宋_GB2312"/>
          <w:sz w:val="24"/>
          <w:szCs w:val="24"/>
        </w:rPr>
        <w:t>（七）联系人：朱老师（qq63621118），联系电话：</w:t>
      </w:r>
      <w:r>
        <w:rPr>
          <w:rFonts w:ascii="仿宋_GB2312" w:eastAsia="仿宋_GB2312"/>
          <w:sz w:val="24"/>
          <w:szCs w:val="24"/>
        </w:rPr>
        <w:t>3</w:t>
      </w:r>
      <w:r>
        <w:rPr>
          <w:rFonts w:hint="eastAsia" w:ascii="仿宋_GB2312" w:eastAsia="仿宋_GB2312"/>
          <w:sz w:val="24"/>
          <w:szCs w:val="24"/>
        </w:rPr>
        <w:t>822569或13768418048。</w:t>
      </w:r>
    </w:p>
    <w:p>
      <w:pPr>
        <w:spacing w:line="400" w:lineRule="exact"/>
        <w:ind w:firstLine="480" w:firstLineChars="200"/>
        <w:rPr>
          <w:rFonts w:ascii="仿宋_GB2312" w:eastAsia="仿宋_GB2312"/>
          <w:sz w:val="24"/>
          <w:szCs w:val="24"/>
        </w:rPr>
      </w:pPr>
      <w:r>
        <w:rPr>
          <w:rFonts w:hint="eastAsia" w:ascii="仿宋_GB2312" w:eastAsia="仿宋_GB2312"/>
          <w:sz w:val="24"/>
          <w:szCs w:val="24"/>
          <w:lang w:eastAsia="zh-CN"/>
        </w:rPr>
        <w:t>采购文件附件：</w:t>
      </w:r>
      <w:bookmarkStart w:id="0" w:name="_GoBack"/>
      <w:bookmarkEnd w:id="0"/>
      <w:r>
        <w:rPr>
          <w:rFonts w:ascii="仿宋_GB2312" w:eastAsia="仿宋_GB2312"/>
          <w:sz w:val="24"/>
          <w:szCs w:val="24"/>
        </w:rPr>
        <w:t xml:space="preserve">  </w:t>
      </w:r>
    </w:p>
    <w:p>
      <w:pPr>
        <w:spacing w:line="400" w:lineRule="exact"/>
        <w:ind w:firstLine="480" w:firstLineChars="200"/>
        <w:rPr>
          <w:rFonts w:ascii="仿宋_GB2312" w:eastAsia="仿宋_GB2312"/>
          <w:sz w:val="24"/>
          <w:szCs w:val="24"/>
        </w:rPr>
      </w:pPr>
    </w:p>
    <w:p>
      <w:pPr>
        <w:spacing w:line="400" w:lineRule="exact"/>
        <w:ind w:firstLine="3960" w:firstLineChars="1650"/>
        <w:rPr>
          <w:rFonts w:ascii="仿宋_GB2312" w:eastAsia="仿宋_GB2312"/>
          <w:sz w:val="24"/>
          <w:szCs w:val="24"/>
        </w:rPr>
      </w:pPr>
      <w:r>
        <w:rPr>
          <w:rFonts w:hint="eastAsia" w:ascii="仿宋_GB2312" w:eastAsia="仿宋_GB2312"/>
          <w:sz w:val="24"/>
          <w:szCs w:val="24"/>
        </w:rPr>
        <w:t>广西建设职业技术学院后勤管理处（安全保卫处）</w:t>
      </w:r>
    </w:p>
    <w:p>
      <w:pPr>
        <w:spacing w:line="400" w:lineRule="exact"/>
        <w:rPr>
          <w:rFonts w:ascii="仿宋_GB2312" w:eastAsia="仿宋_GB2312"/>
          <w:sz w:val="24"/>
          <w:szCs w:val="24"/>
        </w:rPr>
      </w:pPr>
      <w:r>
        <w:rPr>
          <w:rFonts w:ascii="仿宋_GB2312" w:eastAsia="仿宋_GB2312"/>
          <w:sz w:val="24"/>
          <w:szCs w:val="24"/>
        </w:rPr>
        <w:t xml:space="preserve">                                         </w:t>
      </w:r>
      <w:r>
        <w:rPr>
          <w:rFonts w:hint="eastAsia" w:ascii="仿宋_GB2312" w:eastAsia="仿宋_GB2312"/>
          <w:sz w:val="24"/>
          <w:szCs w:val="24"/>
        </w:rPr>
        <w:t xml:space="preserve">     </w:t>
      </w:r>
      <w:r>
        <w:rPr>
          <w:rFonts w:ascii="仿宋_GB2312" w:eastAsia="仿宋_GB2312"/>
          <w:sz w:val="24"/>
          <w:szCs w:val="24"/>
        </w:rPr>
        <w:t>20</w:t>
      </w:r>
      <w:r>
        <w:rPr>
          <w:rFonts w:hint="eastAsia" w:ascii="仿宋_GB2312" w:eastAsia="仿宋_GB2312"/>
          <w:sz w:val="24"/>
          <w:szCs w:val="24"/>
        </w:rPr>
        <w:t>2</w:t>
      </w:r>
      <w:r>
        <w:rPr>
          <w:rFonts w:hint="eastAsia" w:ascii="仿宋_GB2312" w:eastAsia="仿宋_GB2312"/>
          <w:sz w:val="24"/>
          <w:szCs w:val="24"/>
          <w:lang w:val="en-US" w:eastAsia="zh-CN"/>
        </w:rPr>
        <w:t>1</w:t>
      </w:r>
      <w:r>
        <w:rPr>
          <w:rFonts w:hint="eastAsia" w:ascii="仿宋_GB2312" w:eastAsia="仿宋_GB2312"/>
          <w:sz w:val="24"/>
          <w:szCs w:val="24"/>
        </w:rPr>
        <w:t>年</w:t>
      </w:r>
      <w:r>
        <w:rPr>
          <w:rFonts w:hint="eastAsia" w:ascii="仿宋_GB2312" w:eastAsia="仿宋_GB2312"/>
          <w:sz w:val="24"/>
          <w:szCs w:val="24"/>
          <w:lang w:val="en-US" w:eastAsia="zh-CN"/>
        </w:rPr>
        <w:t>2</w:t>
      </w:r>
      <w:r>
        <w:rPr>
          <w:rFonts w:hint="eastAsia" w:ascii="仿宋_GB2312" w:eastAsia="仿宋_GB2312"/>
          <w:sz w:val="24"/>
          <w:szCs w:val="24"/>
        </w:rPr>
        <w:t>月</w:t>
      </w:r>
      <w:r>
        <w:rPr>
          <w:rFonts w:hint="eastAsia" w:ascii="仿宋_GB2312" w:eastAsia="仿宋_GB2312"/>
          <w:sz w:val="24"/>
          <w:szCs w:val="24"/>
          <w:lang w:val="en-US" w:eastAsia="zh-CN"/>
        </w:rPr>
        <w:t>25</w:t>
      </w:r>
      <w:r>
        <w:rPr>
          <w:rFonts w:hint="eastAsia" w:ascii="仿宋_GB2312" w:eastAsia="仿宋_GB2312"/>
          <w:sz w:val="24"/>
          <w:szCs w:val="24"/>
        </w:rPr>
        <w:t>日</w:t>
      </w:r>
    </w:p>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serif">
    <w:altName w:val="Segoe Print"/>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方正大标宋简体">
    <w:altName w:val="微软雅黑"/>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466C"/>
    <w:rsid w:val="000175FE"/>
    <w:rsid w:val="000259F7"/>
    <w:rsid w:val="00030242"/>
    <w:rsid w:val="00037CD9"/>
    <w:rsid w:val="00041A21"/>
    <w:rsid w:val="000440D5"/>
    <w:rsid w:val="0006266B"/>
    <w:rsid w:val="00064378"/>
    <w:rsid w:val="000732EB"/>
    <w:rsid w:val="000814D3"/>
    <w:rsid w:val="0008693A"/>
    <w:rsid w:val="000B3C5E"/>
    <w:rsid w:val="000D0C9C"/>
    <w:rsid w:val="000E52A9"/>
    <w:rsid w:val="000F1126"/>
    <w:rsid w:val="000F11FE"/>
    <w:rsid w:val="00116F64"/>
    <w:rsid w:val="0012039E"/>
    <w:rsid w:val="001223E7"/>
    <w:rsid w:val="00135FC8"/>
    <w:rsid w:val="00137CFF"/>
    <w:rsid w:val="00144876"/>
    <w:rsid w:val="001714CA"/>
    <w:rsid w:val="0017194E"/>
    <w:rsid w:val="00174660"/>
    <w:rsid w:val="0017613D"/>
    <w:rsid w:val="0018436C"/>
    <w:rsid w:val="00185015"/>
    <w:rsid w:val="00193B8A"/>
    <w:rsid w:val="001A7C20"/>
    <w:rsid w:val="001C1229"/>
    <w:rsid w:val="001C1463"/>
    <w:rsid w:val="001C163F"/>
    <w:rsid w:val="001C3F7F"/>
    <w:rsid w:val="001C40D5"/>
    <w:rsid w:val="001C4E31"/>
    <w:rsid w:val="001D1B64"/>
    <w:rsid w:val="001D221B"/>
    <w:rsid w:val="002024EF"/>
    <w:rsid w:val="00237C9E"/>
    <w:rsid w:val="00242135"/>
    <w:rsid w:val="0024254B"/>
    <w:rsid w:val="00251424"/>
    <w:rsid w:val="00256DDB"/>
    <w:rsid w:val="00271694"/>
    <w:rsid w:val="00281CC9"/>
    <w:rsid w:val="00284748"/>
    <w:rsid w:val="002900E9"/>
    <w:rsid w:val="002A3D42"/>
    <w:rsid w:val="002B0133"/>
    <w:rsid w:val="002B43FD"/>
    <w:rsid w:val="002B691E"/>
    <w:rsid w:val="002B7B10"/>
    <w:rsid w:val="002E3835"/>
    <w:rsid w:val="002F050B"/>
    <w:rsid w:val="00303893"/>
    <w:rsid w:val="0030554C"/>
    <w:rsid w:val="00314983"/>
    <w:rsid w:val="00326276"/>
    <w:rsid w:val="00326365"/>
    <w:rsid w:val="003274D4"/>
    <w:rsid w:val="0033307B"/>
    <w:rsid w:val="0034318E"/>
    <w:rsid w:val="003458E7"/>
    <w:rsid w:val="0037697F"/>
    <w:rsid w:val="00381052"/>
    <w:rsid w:val="00384A2A"/>
    <w:rsid w:val="00387527"/>
    <w:rsid w:val="003C22F0"/>
    <w:rsid w:val="003C2A30"/>
    <w:rsid w:val="003C36AD"/>
    <w:rsid w:val="003D632E"/>
    <w:rsid w:val="003F72E4"/>
    <w:rsid w:val="00410D8F"/>
    <w:rsid w:val="00427D3F"/>
    <w:rsid w:val="00471B9B"/>
    <w:rsid w:val="0048127C"/>
    <w:rsid w:val="004852FE"/>
    <w:rsid w:val="004903F1"/>
    <w:rsid w:val="004A7DAC"/>
    <w:rsid w:val="004B0241"/>
    <w:rsid w:val="004B318D"/>
    <w:rsid w:val="004B5306"/>
    <w:rsid w:val="004E53CE"/>
    <w:rsid w:val="004F62F8"/>
    <w:rsid w:val="00503989"/>
    <w:rsid w:val="0050410C"/>
    <w:rsid w:val="00506B73"/>
    <w:rsid w:val="00507023"/>
    <w:rsid w:val="00507779"/>
    <w:rsid w:val="005109C9"/>
    <w:rsid w:val="005220DF"/>
    <w:rsid w:val="00546D3E"/>
    <w:rsid w:val="00553704"/>
    <w:rsid w:val="0056105B"/>
    <w:rsid w:val="00575C04"/>
    <w:rsid w:val="005763BF"/>
    <w:rsid w:val="00577347"/>
    <w:rsid w:val="00577E93"/>
    <w:rsid w:val="0058599B"/>
    <w:rsid w:val="00594D76"/>
    <w:rsid w:val="005A2F0E"/>
    <w:rsid w:val="005A404D"/>
    <w:rsid w:val="005A791E"/>
    <w:rsid w:val="005B2A9C"/>
    <w:rsid w:val="005D19C9"/>
    <w:rsid w:val="005E2C91"/>
    <w:rsid w:val="005E6C59"/>
    <w:rsid w:val="005F181D"/>
    <w:rsid w:val="005F25E6"/>
    <w:rsid w:val="0063172D"/>
    <w:rsid w:val="006330A0"/>
    <w:rsid w:val="00644141"/>
    <w:rsid w:val="00645A71"/>
    <w:rsid w:val="00652208"/>
    <w:rsid w:val="00665464"/>
    <w:rsid w:val="00665BCB"/>
    <w:rsid w:val="00694191"/>
    <w:rsid w:val="0069784D"/>
    <w:rsid w:val="006A1688"/>
    <w:rsid w:val="006B36CE"/>
    <w:rsid w:val="006D3BDE"/>
    <w:rsid w:val="006E6E75"/>
    <w:rsid w:val="006F0559"/>
    <w:rsid w:val="007032A8"/>
    <w:rsid w:val="007267A5"/>
    <w:rsid w:val="007577C2"/>
    <w:rsid w:val="007616B7"/>
    <w:rsid w:val="00780C4D"/>
    <w:rsid w:val="00781547"/>
    <w:rsid w:val="0078560E"/>
    <w:rsid w:val="00795868"/>
    <w:rsid w:val="007A3F01"/>
    <w:rsid w:val="007B117D"/>
    <w:rsid w:val="007C72E1"/>
    <w:rsid w:val="007E037A"/>
    <w:rsid w:val="007E1450"/>
    <w:rsid w:val="007E61BD"/>
    <w:rsid w:val="00800A57"/>
    <w:rsid w:val="008177D9"/>
    <w:rsid w:val="00830115"/>
    <w:rsid w:val="00835556"/>
    <w:rsid w:val="00835893"/>
    <w:rsid w:val="0084769F"/>
    <w:rsid w:val="00866A7B"/>
    <w:rsid w:val="00872B67"/>
    <w:rsid w:val="00874884"/>
    <w:rsid w:val="00876F31"/>
    <w:rsid w:val="0088152A"/>
    <w:rsid w:val="00890F41"/>
    <w:rsid w:val="00894ACE"/>
    <w:rsid w:val="008D2ADA"/>
    <w:rsid w:val="008D533B"/>
    <w:rsid w:val="008D6321"/>
    <w:rsid w:val="008E4FC6"/>
    <w:rsid w:val="008E67FE"/>
    <w:rsid w:val="008F22E9"/>
    <w:rsid w:val="009042AA"/>
    <w:rsid w:val="0094656B"/>
    <w:rsid w:val="0095710C"/>
    <w:rsid w:val="009617BD"/>
    <w:rsid w:val="00964870"/>
    <w:rsid w:val="009723BA"/>
    <w:rsid w:val="009764E8"/>
    <w:rsid w:val="00976737"/>
    <w:rsid w:val="00980538"/>
    <w:rsid w:val="0098286C"/>
    <w:rsid w:val="00993B75"/>
    <w:rsid w:val="009A698B"/>
    <w:rsid w:val="009B087D"/>
    <w:rsid w:val="009C1E29"/>
    <w:rsid w:val="009C4F40"/>
    <w:rsid w:val="009D5252"/>
    <w:rsid w:val="009E40A4"/>
    <w:rsid w:val="009E63DC"/>
    <w:rsid w:val="009F76B2"/>
    <w:rsid w:val="00A0003B"/>
    <w:rsid w:val="00A1030B"/>
    <w:rsid w:val="00A14179"/>
    <w:rsid w:val="00A23C8F"/>
    <w:rsid w:val="00A26198"/>
    <w:rsid w:val="00A32CA4"/>
    <w:rsid w:val="00A652C2"/>
    <w:rsid w:val="00A82AF2"/>
    <w:rsid w:val="00AA1F11"/>
    <w:rsid w:val="00AC225F"/>
    <w:rsid w:val="00AD7017"/>
    <w:rsid w:val="00AE04D9"/>
    <w:rsid w:val="00AE0B70"/>
    <w:rsid w:val="00AE16FB"/>
    <w:rsid w:val="00B10D90"/>
    <w:rsid w:val="00B24CAA"/>
    <w:rsid w:val="00B31174"/>
    <w:rsid w:val="00B330B9"/>
    <w:rsid w:val="00B45569"/>
    <w:rsid w:val="00B578DC"/>
    <w:rsid w:val="00B6216C"/>
    <w:rsid w:val="00B676EC"/>
    <w:rsid w:val="00B76C8B"/>
    <w:rsid w:val="00B815B7"/>
    <w:rsid w:val="00B85829"/>
    <w:rsid w:val="00B90629"/>
    <w:rsid w:val="00B94A93"/>
    <w:rsid w:val="00BB1624"/>
    <w:rsid w:val="00BB22DD"/>
    <w:rsid w:val="00BC33CC"/>
    <w:rsid w:val="00BD261E"/>
    <w:rsid w:val="00BD37DD"/>
    <w:rsid w:val="00BD7D8A"/>
    <w:rsid w:val="00C02101"/>
    <w:rsid w:val="00C03133"/>
    <w:rsid w:val="00C100C3"/>
    <w:rsid w:val="00C131BA"/>
    <w:rsid w:val="00C17464"/>
    <w:rsid w:val="00C32B51"/>
    <w:rsid w:val="00C34C74"/>
    <w:rsid w:val="00C40125"/>
    <w:rsid w:val="00C424CF"/>
    <w:rsid w:val="00C7083F"/>
    <w:rsid w:val="00C83ABC"/>
    <w:rsid w:val="00C842D2"/>
    <w:rsid w:val="00C9076D"/>
    <w:rsid w:val="00C943F8"/>
    <w:rsid w:val="00CA7051"/>
    <w:rsid w:val="00CB1AEF"/>
    <w:rsid w:val="00CC1E81"/>
    <w:rsid w:val="00CC629C"/>
    <w:rsid w:val="00CD2BEC"/>
    <w:rsid w:val="00CD7D63"/>
    <w:rsid w:val="00CE0594"/>
    <w:rsid w:val="00CE185C"/>
    <w:rsid w:val="00CF0915"/>
    <w:rsid w:val="00D00C75"/>
    <w:rsid w:val="00D01597"/>
    <w:rsid w:val="00D03192"/>
    <w:rsid w:val="00D1426A"/>
    <w:rsid w:val="00D17292"/>
    <w:rsid w:val="00D32983"/>
    <w:rsid w:val="00D337C8"/>
    <w:rsid w:val="00D436AF"/>
    <w:rsid w:val="00D6674B"/>
    <w:rsid w:val="00D7243C"/>
    <w:rsid w:val="00D82CD6"/>
    <w:rsid w:val="00D93BBD"/>
    <w:rsid w:val="00D94DE8"/>
    <w:rsid w:val="00DB1713"/>
    <w:rsid w:val="00DE61D4"/>
    <w:rsid w:val="00DF05DE"/>
    <w:rsid w:val="00E06FE3"/>
    <w:rsid w:val="00E62A3C"/>
    <w:rsid w:val="00E81D93"/>
    <w:rsid w:val="00E92A29"/>
    <w:rsid w:val="00E9480F"/>
    <w:rsid w:val="00E962DF"/>
    <w:rsid w:val="00EA254E"/>
    <w:rsid w:val="00EA367C"/>
    <w:rsid w:val="00EB27CE"/>
    <w:rsid w:val="00EB466C"/>
    <w:rsid w:val="00EB7A19"/>
    <w:rsid w:val="00EC0A40"/>
    <w:rsid w:val="00EC1FE5"/>
    <w:rsid w:val="00EC2CB2"/>
    <w:rsid w:val="00EC41EB"/>
    <w:rsid w:val="00EC5FB8"/>
    <w:rsid w:val="00ED33DE"/>
    <w:rsid w:val="00EE486D"/>
    <w:rsid w:val="00EE658B"/>
    <w:rsid w:val="00EE6A29"/>
    <w:rsid w:val="00EE742C"/>
    <w:rsid w:val="00EF2572"/>
    <w:rsid w:val="00EF26F5"/>
    <w:rsid w:val="00EF29E5"/>
    <w:rsid w:val="00EF3DC2"/>
    <w:rsid w:val="00F01021"/>
    <w:rsid w:val="00F026B4"/>
    <w:rsid w:val="00F02A89"/>
    <w:rsid w:val="00F03FDD"/>
    <w:rsid w:val="00F0510C"/>
    <w:rsid w:val="00F22490"/>
    <w:rsid w:val="00F707AC"/>
    <w:rsid w:val="00F74CFC"/>
    <w:rsid w:val="00F83C32"/>
    <w:rsid w:val="00F8660C"/>
    <w:rsid w:val="00F956E1"/>
    <w:rsid w:val="00F96AEB"/>
    <w:rsid w:val="00FB3CA7"/>
    <w:rsid w:val="00FB4537"/>
    <w:rsid w:val="00FC2943"/>
    <w:rsid w:val="00FC3B67"/>
    <w:rsid w:val="00FD0DB2"/>
    <w:rsid w:val="00FD559D"/>
    <w:rsid w:val="00FE1BCE"/>
    <w:rsid w:val="00FE3A64"/>
    <w:rsid w:val="00FF1A09"/>
    <w:rsid w:val="02191F56"/>
    <w:rsid w:val="062F7951"/>
    <w:rsid w:val="069E021F"/>
    <w:rsid w:val="0B754489"/>
    <w:rsid w:val="0CCD48C0"/>
    <w:rsid w:val="1A4A72C7"/>
    <w:rsid w:val="284B3A85"/>
    <w:rsid w:val="2DC54AAC"/>
    <w:rsid w:val="303B6CAE"/>
    <w:rsid w:val="34EB1B04"/>
    <w:rsid w:val="3A0213E1"/>
    <w:rsid w:val="3FE4087A"/>
    <w:rsid w:val="43B423A1"/>
    <w:rsid w:val="4A752622"/>
    <w:rsid w:val="4D9F527E"/>
    <w:rsid w:val="54AB1F17"/>
    <w:rsid w:val="5CBC16C1"/>
    <w:rsid w:val="5D255C4B"/>
    <w:rsid w:val="5D354660"/>
    <w:rsid w:val="5E194BBF"/>
    <w:rsid w:val="606947C3"/>
    <w:rsid w:val="62E17768"/>
    <w:rsid w:val="64BC2E72"/>
    <w:rsid w:val="655844CD"/>
    <w:rsid w:val="672B6E8D"/>
    <w:rsid w:val="6A31721D"/>
    <w:rsid w:val="6E340D53"/>
    <w:rsid w:val="7CBD7C0C"/>
    <w:rsid w:val="7EFE0A0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ocked="1"/>
    <w:lsdException w:qFormat="1" w:unhideWhenUsed="0" w:uiPriority="0" w:semiHidden="0" w:name="Emphasis" w:locked="1"/>
    <w:lsdException w:qFormat="1" w:unhideWhenUsed="0" w:uiPriority="0" w:name="Document Map"/>
    <w:lsdException w:qFormat="1" w:unhideWhenUsed="0" w:uiPriority="0" w:semiHidden="0" w:name="Plain Text"/>
    <w:lsdException w:uiPriority="99" w:name="E-mail Signature"/>
    <w:lsdException w:uiPriority="99"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20"/>
    <w:qFormat/>
    <w:locked/>
    <w:uiPriority w:val="99"/>
    <w:pPr>
      <w:keepNext/>
      <w:keepLines/>
      <w:spacing w:before="260" w:after="260" w:line="416" w:lineRule="auto"/>
      <w:outlineLvl w:val="1"/>
    </w:pPr>
    <w:rPr>
      <w:rFonts w:ascii="Cambria" w:hAnsi="Cambria"/>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ocument Map"/>
    <w:basedOn w:val="1"/>
    <w:semiHidden/>
    <w:qFormat/>
    <w:uiPriority w:val="0"/>
    <w:pPr>
      <w:shd w:val="clear" w:color="auto" w:fill="000080"/>
    </w:pPr>
  </w:style>
  <w:style w:type="paragraph" w:styleId="4">
    <w:name w:val="Plain Text"/>
    <w:basedOn w:val="1"/>
    <w:link w:val="26"/>
    <w:qFormat/>
    <w:uiPriority w:val="0"/>
    <w:rPr>
      <w:rFonts w:ascii="Courier New" w:hAnsi="Courier New"/>
      <w:szCs w:val="20"/>
    </w:rPr>
  </w:style>
  <w:style w:type="paragraph" w:styleId="5">
    <w:name w:val="footer"/>
    <w:basedOn w:val="1"/>
    <w:link w:val="22"/>
    <w:semiHidden/>
    <w:unhideWhenUsed/>
    <w:qFormat/>
    <w:uiPriority w:val="99"/>
    <w:pPr>
      <w:tabs>
        <w:tab w:val="center" w:pos="4153"/>
        <w:tab w:val="right" w:pos="8306"/>
      </w:tabs>
      <w:snapToGrid w:val="0"/>
      <w:jc w:val="left"/>
    </w:pPr>
    <w:rPr>
      <w:sz w:val="18"/>
      <w:szCs w:val="18"/>
    </w:rPr>
  </w:style>
  <w:style w:type="paragraph" w:styleId="6">
    <w:name w:val="header"/>
    <w:basedOn w:val="1"/>
    <w:link w:val="2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basedOn w:val="8"/>
    <w:qFormat/>
    <w:locked/>
    <w:uiPriority w:val="0"/>
    <w:rPr>
      <w:b/>
    </w:rPr>
  </w:style>
  <w:style w:type="character" w:styleId="10">
    <w:name w:val="FollowedHyperlink"/>
    <w:basedOn w:val="8"/>
    <w:semiHidden/>
    <w:unhideWhenUsed/>
    <w:qFormat/>
    <w:uiPriority w:val="99"/>
    <w:rPr>
      <w:color w:val="800080"/>
      <w:u w:val="none"/>
    </w:rPr>
  </w:style>
  <w:style w:type="character" w:styleId="11">
    <w:name w:val="HTML Definition"/>
    <w:basedOn w:val="8"/>
    <w:semiHidden/>
    <w:unhideWhenUsed/>
    <w:qFormat/>
    <w:uiPriority w:val="99"/>
    <w:rPr>
      <w:i/>
    </w:rPr>
  </w:style>
  <w:style w:type="character" w:styleId="12">
    <w:name w:val="HTML Acronym"/>
    <w:basedOn w:val="8"/>
    <w:semiHidden/>
    <w:unhideWhenUsed/>
    <w:qFormat/>
    <w:uiPriority w:val="99"/>
  </w:style>
  <w:style w:type="character" w:styleId="13">
    <w:name w:val="HTML Variable"/>
    <w:basedOn w:val="8"/>
    <w:semiHidden/>
    <w:unhideWhenUsed/>
    <w:qFormat/>
    <w:uiPriority w:val="99"/>
  </w:style>
  <w:style w:type="character" w:styleId="14">
    <w:name w:val="Hyperlink"/>
    <w:basedOn w:val="8"/>
    <w:semiHidden/>
    <w:unhideWhenUsed/>
    <w:qFormat/>
    <w:uiPriority w:val="99"/>
    <w:rPr>
      <w:color w:val="0000FF"/>
      <w:u w:val="none"/>
    </w:rPr>
  </w:style>
  <w:style w:type="character" w:styleId="15">
    <w:name w:val="HTML Code"/>
    <w:basedOn w:val="8"/>
    <w:semiHidden/>
    <w:unhideWhenUsed/>
    <w:qFormat/>
    <w:uiPriority w:val="99"/>
    <w:rPr>
      <w:rFonts w:hint="default" w:ascii="serif" w:hAnsi="serif" w:eastAsia="serif" w:cs="serif"/>
      <w:sz w:val="21"/>
      <w:szCs w:val="21"/>
    </w:rPr>
  </w:style>
  <w:style w:type="character" w:styleId="16">
    <w:name w:val="HTML Cite"/>
    <w:basedOn w:val="8"/>
    <w:semiHidden/>
    <w:unhideWhenUsed/>
    <w:qFormat/>
    <w:uiPriority w:val="99"/>
  </w:style>
  <w:style w:type="character" w:styleId="17">
    <w:name w:val="HTML Keyboard"/>
    <w:basedOn w:val="8"/>
    <w:semiHidden/>
    <w:unhideWhenUsed/>
    <w:qFormat/>
    <w:uiPriority w:val="99"/>
    <w:rPr>
      <w:rFonts w:hint="default" w:ascii="serif" w:hAnsi="serif" w:eastAsia="serif" w:cs="serif"/>
      <w:sz w:val="21"/>
      <w:szCs w:val="21"/>
    </w:rPr>
  </w:style>
  <w:style w:type="character" w:styleId="18">
    <w:name w:val="HTML Sample"/>
    <w:basedOn w:val="8"/>
    <w:semiHidden/>
    <w:unhideWhenUsed/>
    <w:qFormat/>
    <w:uiPriority w:val="99"/>
    <w:rPr>
      <w:rFonts w:ascii="serif" w:hAnsi="serif" w:eastAsia="serif" w:cs="serif"/>
      <w:sz w:val="21"/>
      <w:szCs w:val="21"/>
    </w:rPr>
  </w:style>
  <w:style w:type="paragraph" w:customStyle="1" w:styleId="19">
    <w:name w:val="_Style 9"/>
    <w:basedOn w:val="3"/>
    <w:qFormat/>
    <w:uiPriority w:val="0"/>
    <w:pPr>
      <w:spacing w:line="360" w:lineRule="auto"/>
      <w:ind w:firstLine="480" w:firstLineChars="200"/>
    </w:pPr>
    <w:rPr>
      <w:rFonts w:ascii="Tahoma" w:hAnsi="Tahoma"/>
      <w:sz w:val="24"/>
      <w:szCs w:val="21"/>
    </w:rPr>
  </w:style>
  <w:style w:type="character" w:customStyle="1" w:styleId="20">
    <w:name w:val="标题 2 Char"/>
    <w:basedOn w:val="8"/>
    <w:link w:val="2"/>
    <w:qFormat/>
    <w:locked/>
    <w:uiPriority w:val="99"/>
    <w:rPr>
      <w:rFonts w:ascii="Cambria" w:hAnsi="Cambria" w:eastAsia="宋体" w:cs="Times New Roman"/>
      <w:b/>
      <w:bCs/>
      <w:kern w:val="2"/>
      <w:sz w:val="32"/>
      <w:szCs w:val="32"/>
      <w:lang w:val="en-US" w:eastAsia="zh-CN" w:bidi="ar-SA"/>
    </w:rPr>
  </w:style>
  <w:style w:type="character" w:customStyle="1" w:styleId="21">
    <w:name w:val="页眉 Char"/>
    <w:basedOn w:val="8"/>
    <w:link w:val="6"/>
    <w:semiHidden/>
    <w:qFormat/>
    <w:uiPriority w:val="99"/>
    <w:rPr>
      <w:sz w:val="18"/>
      <w:szCs w:val="18"/>
    </w:rPr>
  </w:style>
  <w:style w:type="character" w:customStyle="1" w:styleId="22">
    <w:name w:val="页脚 Char"/>
    <w:basedOn w:val="8"/>
    <w:link w:val="5"/>
    <w:semiHidden/>
    <w:qFormat/>
    <w:uiPriority w:val="99"/>
    <w:rPr>
      <w:sz w:val="18"/>
      <w:szCs w:val="18"/>
    </w:rPr>
  </w:style>
  <w:style w:type="paragraph" w:customStyle="1" w:styleId="23">
    <w:name w:val="pa-2"/>
    <w:basedOn w:val="1"/>
    <w:qFormat/>
    <w:uiPriority w:val="0"/>
    <w:pPr>
      <w:widowControl/>
      <w:spacing w:before="150" w:after="150"/>
      <w:jc w:val="left"/>
    </w:pPr>
    <w:rPr>
      <w:rFonts w:ascii="宋体" w:hAnsi="宋体" w:cs="宋体"/>
      <w:kern w:val="0"/>
      <w:sz w:val="24"/>
    </w:rPr>
  </w:style>
  <w:style w:type="character" w:customStyle="1" w:styleId="24">
    <w:name w:val="ca-4"/>
    <w:basedOn w:val="8"/>
    <w:qFormat/>
    <w:uiPriority w:val="0"/>
  </w:style>
  <w:style w:type="character" w:customStyle="1" w:styleId="25">
    <w:name w:val="纯文本 Char1"/>
    <w:link w:val="4"/>
    <w:qFormat/>
    <w:locked/>
    <w:uiPriority w:val="0"/>
    <w:rPr>
      <w:rFonts w:ascii="Courier New" w:hAnsi="Courier New"/>
      <w:kern w:val="2"/>
      <w:sz w:val="21"/>
    </w:rPr>
  </w:style>
  <w:style w:type="character" w:customStyle="1" w:styleId="26">
    <w:name w:val="纯文本 Char"/>
    <w:basedOn w:val="8"/>
    <w:link w:val="4"/>
    <w:semiHidden/>
    <w:qFormat/>
    <w:uiPriority w:val="99"/>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170</Words>
  <Characters>971</Characters>
  <Lines>8</Lines>
  <Paragraphs>2</Paragraphs>
  <TotalTime>1</TotalTime>
  <ScaleCrop>false</ScaleCrop>
  <LinksUpToDate>false</LinksUpToDate>
  <CharactersWithSpaces>1139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2016-11-08T06:56:00Z</dcterms:created>
  <dc:creator>lenovo</dc:creator>
  <cp:lastModifiedBy>User</cp:lastModifiedBy>
  <dcterms:modified xsi:type="dcterms:W3CDTF">2021-02-24T04:47:26Z</dcterms:modified>
  <cp:revision>216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