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ageBreakBefore w:val="0"/>
        <w:kinsoku/>
        <w:wordWrap/>
        <w:overflowPunct/>
        <w:topLinePunct w:val="0"/>
        <w:autoSpaceDE/>
        <w:autoSpaceDN/>
        <w:bidi w:val="0"/>
        <w:adjustRightInd/>
        <w:snapToGrid/>
        <w:spacing w:before="0" w:line="560" w:lineRule="exact"/>
        <w:ind w:right="0" w:rightChars="0" w:firstLine="600"/>
        <w:jc w:val="center"/>
        <w:textAlignment w:val="auto"/>
        <w:outlineLvl w:val="9"/>
        <w:rPr>
          <w:rFonts w:hint="eastAsia" w:ascii="仿宋_GB2312" w:hAnsi="仿宋_GB2312" w:eastAsia="仿宋_GB2312" w:cs="仿宋_GB2312"/>
          <w:color w:val="auto"/>
          <w:sz w:val="32"/>
          <w:szCs w:val="32"/>
          <w:lang w:val="zh-CN"/>
        </w:rPr>
      </w:pPr>
    </w:p>
    <w:p>
      <w:pPr>
        <w:pStyle w:val="17"/>
        <w:pageBreakBefore w:val="0"/>
        <w:kinsoku/>
        <w:wordWrap/>
        <w:overflowPunct/>
        <w:topLinePunct w:val="0"/>
        <w:autoSpaceDE/>
        <w:autoSpaceDN/>
        <w:bidi w:val="0"/>
        <w:adjustRightInd/>
        <w:snapToGrid/>
        <w:spacing w:before="0" w:line="720" w:lineRule="auto"/>
        <w:ind w:firstLine="600"/>
        <w:jc w:val="center"/>
        <w:textAlignment w:val="auto"/>
        <w:outlineLvl w:val="9"/>
        <w:rPr>
          <w:rFonts w:hint="eastAsia" w:ascii="方正小标宋简体" w:eastAsia="方正小标宋简体"/>
          <w:color w:val="auto"/>
          <w:sz w:val="52"/>
          <w:szCs w:val="52"/>
          <w:lang w:val="zh-CN"/>
        </w:rPr>
      </w:pPr>
    </w:p>
    <w:p>
      <w:pPr>
        <w:pStyle w:val="17"/>
        <w:pageBreakBefore w:val="0"/>
        <w:kinsoku/>
        <w:wordWrap/>
        <w:overflowPunct/>
        <w:topLinePunct w:val="0"/>
        <w:autoSpaceDE/>
        <w:autoSpaceDN/>
        <w:bidi w:val="0"/>
        <w:adjustRightInd/>
        <w:snapToGrid/>
        <w:spacing w:before="0" w:line="720" w:lineRule="auto"/>
        <w:ind w:firstLine="600"/>
        <w:jc w:val="center"/>
        <w:textAlignment w:val="auto"/>
        <w:outlineLvl w:val="9"/>
        <w:rPr>
          <w:rFonts w:hint="eastAsia" w:ascii="方正小标宋简体" w:eastAsia="方正小标宋简体"/>
          <w:color w:val="auto"/>
          <w:sz w:val="52"/>
          <w:szCs w:val="52"/>
          <w:lang w:val="zh-CN"/>
        </w:rPr>
      </w:pPr>
      <w:r>
        <w:rPr>
          <w:rFonts w:hint="eastAsia" w:ascii="方正小标宋简体" w:eastAsia="方正小标宋简体"/>
          <w:color w:val="auto"/>
          <w:sz w:val="52"/>
          <w:szCs w:val="52"/>
          <w:lang w:val="zh-CN"/>
        </w:rPr>
        <w:t>广西建设职业技术学院</w:t>
      </w:r>
    </w:p>
    <w:p>
      <w:pPr>
        <w:pStyle w:val="17"/>
        <w:pageBreakBefore w:val="0"/>
        <w:kinsoku/>
        <w:wordWrap/>
        <w:overflowPunct/>
        <w:topLinePunct w:val="0"/>
        <w:autoSpaceDE/>
        <w:autoSpaceDN/>
        <w:bidi w:val="0"/>
        <w:adjustRightInd/>
        <w:snapToGrid/>
        <w:spacing w:before="0" w:line="720" w:lineRule="auto"/>
        <w:ind w:firstLine="600"/>
        <w:jc w:val="center"/>
        <w:textAlignment w:val="auto"/>
        <w:outlineLvl w:val="9"/>
        <w:rPr>
          <w:rFonts w:hint="eastAsia" w:ascii="方正小标宋简体" w:eastAsia="方正小标宋简体"/>
          <w:color w:val="auto"/>
          <w:sz w:val="52"/>
          <w:szCs w:val="52"/>
          <w:lang w:val="zh-CN"/>
        </w:rPr>
      </w:pPr>
      <w:r>
        <w:rPr>
          <w:rFonts w:hint="eastAsia" w:ascii="方正小标宋简体" w:eastAsia="方正小标宋简体"/>
          <w:color w:val="auto"/>
          <w:sz w:val="52"/>
          <w:szCs w:val="52"/>
          <w:lang w:val="zh-CN"/>
        </w:rPr>
        <w:t>高等职业教育人才培养质量年度报告（20</w:t>
      </w:r>
      <w:r>
        <w:rPr>
          <w:rFonts w:hint="eastAsia" w:ascii="方正小标宋简体" w:eastAsia="方正小标宋简体"/>
          <w:color w:val="auto"/>
          <w:sz w:val="52"/>
          <w:szCs w:val="52"/>
          <w:lang w:val="en-US" w:eastAsia="zh-CN"/>
        </w:rPr>
        <w:t>20</w:t>
      </w:r>
      <w:r>
        <w:rPr>
          <w:rFonts w:hint="eastAsia" w:ascii="方正小标宋简体" w:eastAsia="方正小标宋简体"/>
          <w:color w:val="auto"/>
          <w:sz w:val="52"/>
          <w:szCs w:val="52"/>
          <w:lang w:val="zh-CN"/>
        </w:rPr>
        <w:t>）</w:t>
      </w:r>
    </w:p>
    <w:p>
      <w:pPr>
        <w:pStyle w:val="17"/>
        <w:pageBreakBefore w:val="0"/>
        <w:kinsoku/>
        <w:wordWrap/>
        <w:overflowPunct/>
        <w:topLinePunct w:val="0"/>
        <w:autoSpaceDE/>
        <w:autoSpaceDN/>
        <w:bidi w:val="0"/>
        <w:adjustRightInd/>
        <w:snapToGrid/>
        <w:spacing w:before="0" w:line="720" w:lineRule="auto"/>
        <w:ind w:firstLine="600"/>
        <w:jc w:val="center"/>
        <w:textAlignment w:val="auto"/>
        <w:outlineLvl w:val="9"/>
        <w:rPr>
          <w:rFonts w:hint="eastAsia" w:ascii="方正小标宋简体" w:eastAsia="方正小标宋简体"/>
          <w:color w:val="auto"/>
          <w:sz w:val="52"/>
          <w:szCs w:val="52"/>
          <w:lang w:val="zh-CN"/>
        </w:rPr>
      </w:pPr>
    </w:p>
    <w:p>
      <w:pPr>
        <w:pageBreakBefore w:val="0"/>
        <w:kinsoku/>
        <w:wordWrap/>
        <w:overflowPunct/>
        <w:topLinePunct w:val="0"/>
        <w:autoSpaceDE/>
        <w:autoSpaceDN/>
        <w:bidi w:val="0"/>
        <w:adjustRightInd/>
        <w:snapToGrid/>
        <w:spacing w:line="560" w:lineRule="exact"/>
        <w:ind w:right="0" w:rightChars="0" w:firstLine="600"/>
        <w:textAlignment w:val="auto"/>
        <w:rPr>
          <w:rFonts w:hint="eastAsia" w:ascii="仿宋_GB2312" w:hAnsi="仿宋_GB2312" w:eastAsia="仿宋_GB2312" w:cs="仿宋_GB2312"/>
          <w:color w:val="auto"/>
          <w:sz w:val="32"/>
          <w:szCs w:val="32"/>
        </w:rPr>
      </w:pPr>
    </w:p>
    <w:p>
      <w:pPr>
        <w:pStyle w:val="2"/>
        <w:pageBreakBefore w:val="0"/>
        <w:kinsoku/>
        <w:wordWrap/>
        <w:overflowPunct/>
        <w:topLinePunct w:val="0"/>
        <w:bidi w:val="0"/>
        <w:spacing w:line="560" w:lineRule="exact"/>
        <w:ind w:right="0" w:rightChars="0"/>
        <w:textAlignment w:val="auto"/>
        <w:outlineLvl w:val="9"/>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color w:val="auto"/>
          <w:sz w:val="32"/>
          <w:szCs w:val="32"/>
        </w:rPr>
      </w:pPr>
    </w:p>
    <w:p>
      <w:pPr>
        <w:pStyle w:val="2"/>
        <w:pageBreakBefore w:val="0"/>
        <w:kinsoku/>
        <w:wordWrap/>
        <w:overflowPunct/>
        <w:topLinePunct w:val="0"/>
        <w:bidi w:val="0"/>
        <w:spacing w:line="560" w:lineRule="exact"/>
        <w:ind w:right="0" w:rightChars="0"/>
        <w:textAlignment w:val="auto"/>
        <w:outlineLvl w:val="9"/>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p>
      <w:pPr>
        <w:pageBreakBefore w:val="0"/>
        <w:kinsoku/>
        <w:wordWrap/>
        <w:overflowPunct/>
        <w:topLinePunct w:val="0"/>
        <w:bidi w:val="0"/>
        <w:spacing w:line="560" w:lineRule="exact"/>
        <w:ind w:right="0" w:rightChars="0" w:firstLine="600"/>
        <w:textAlignment w:val="auto"/>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right="0" w:rightChars="0" w:firstLine="600"/>
        <w:textAlignment w:val="auto"/>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right="0" w:rightChars="0" w:firstLine="600"/>
        <w:textAlignment w:val="auto"/>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right="0" w:rightChars="0" w:firstLine="600"/>
        <w:textAlignment w:val="auto"/>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right="0" w:rightChars="0" w:firstLine="1280" w:firstLineChars="400"/>
        <w:textAlignment w:val="auto"/>
        <w:rPr>
          <w:rFonts w:hint="eastAsia" w:ascii="仿宋_GB2312" w:hAnsi="仿宋_GB2312" w:eastAsia="仿宋_GB2312" w:cs="仿宋_GB2312"/>
          <w:color w:val="auto"/>
          <w:sz w:val="32"/>
          <w:szCs w:val="32"/>
        </w:rPr>
      </w:pPr>
      <w:bookmarkStart w:id="0" w:name="_Toc156_WPSOffice_Level1"/>
    </w:p>
    <w:p>
      <w:pPr>
        <w:pageBreakBefore w:val="0"/>
        <w:kinsoku/>
        <w:wordWrap/>
        <w:overflowPunct/>
        <w:topLinePunct w:val="0"/>
        <w:bidi w:val="0"/>
        <w:spacing w:line="560" w:lineRule="exact"/>
        <w:ind w:firstLine="2080" w:firstLineChars="400"/>
        <w:textAlignment w:val="auto"/>
        <w:rPr>
          <w:rFonts w:hint="eastAsia" w:ascii="方正小标宋简体" w:eastAsia="方正小标宋简体"/>
          <w:color w:val="auto"/>
          <w:sz w:val="52"/>
          <w:szCs w:val="52"/>
        </w:rPr>
      </w:pPr>
      <w:r>
        <w:rPr>
          <w:rFonts w:hint="eastAsia" w:ascii="方正小标宋简体" w:eastAsia="方正小标宋简体"/>
          <w:color w:val="auto"/>
          <w:sz w:val="52"/>
          <w:szCs w:val="52"/>
        </w:rPr>
        <w:t>二〇</w:t>
      </w:r>
      <w:r>
        <w:rPr>
          <w:rFonts w:hint="eastAsia" w:ascii="方正小标宋简体" w:eastAsia="方正小标宋简体"/>
          <w:color w:val="auto"/>
          <w:sz w:val="52"/>
          <w:szCs w:val="52"/>
          <w:lang w:val="en-US" w:eastAsia="zh-Hans"/>
        </w:rPr>
        <w:t>二</w:t>
      </w:r>
      <w:r>
        <w:rPr>
          <w:rFonts w:hint="eastAsia" w:ascii="方正小标宋简体" w:eastAsia="方正小标宋简体"/>
          <w:color w:val="auto"/>
          <w:sz w:val="52"/>
          <w:szCs w:val="52"/>
        </w:rPr>
        <w:t>〇年十</w:t>
      </w:r>
      <w:r>
        <w:rPr>
          <w:rFonts w:hint="eastAsia" w:ascii="方正小标宋简体" w:eastAsia="方正小标宋简体"/>
          <w:color w:val="auto"/>
          <w:sz w:val="52"/>
          <w:szCs w:val="52"/>
          <w:lang w:eastAsia="zh-CN"/>
        </w:rPr>
        <w:t>二</w:t>
      </w:r>
      <w:r>
        <w:rPr>
          <w:rFonts w:hint="eastAsia" w:ascii="方正小标宋简体" w:eastAsia="方正小标宋简体"/>
          <w:color w:val="auto"/>
          <w:sz w:val="52"/>
          <w:szCs w:val="52"/>
        </w:rPr>
        <w:t>月</w:t>
      </w:r>
      <w:bookmarkEnd w:id="0"/>
    </w:p>
    <w:p>
      <w:pPr>
        <w:widowControl/>
        <w:spacing w:after="156" w:line="560" w:lineRule="exact"/>
        <w:ind w:firstLine="720" w:firstLineChars="200"/>
        <w:jc w:val="left"/>
        <w:rPr>
          <w:rFonts w:ascii="Cambria" w:hAnsi="Cambria" w:eastAsia="方正小标宋简体" w:cs="宋体"/>
          <w:kern w:val="0"/>
          <w:sz w:val="36"/>
          <w:szCs w:val="36"/>
        </w:rPr>
      </w:pPr>
    </w:p>
    <w:p>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lang w:eastAsia="zh-CN"/>
        </w:rPr>
      </w:pPr>
    </w:p>
    <w:p>
      <w:pPr>
        <w:pStyle w:val="3"/>
        <w:pageBreakBefore w:val="0"/>
        <w:kinsoku/>
        <w:wordWrap/>
        <w:overflowPunct/>
        <w:topLinePunct w:val="0"/>
        <w:bidi w:val="0"/>
        <w:spacing w:line="560" w:lineRule="exact"/>
        <w:ind w:left="0" w:leftChars="0" w:right="0" w:rightChars="0" w:firstLine="0" w:firstLineChars="0"/>
        <w:textAlignment w:val="auto"/>
        <w:outlineLvl w:val="9"/>
        <w:rPr>
          <w:rFonts w:hint="eastAsia" w:ascii="仿宋_GB2312" w:hAnsi="仿宋_GB2312" w:eastAsia="仿宋_GB2312" w:cs="仿宋_GB2312"/>
          <w:b w:val="0"/>
          <w:bCs w:val="0"/>
          <w:color w:val="auto"/>
          <w:sz w:val="32"/>
          <w:szCs w:val="32"/>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sdt>
      <w:sdtPr>
        <w:rPr>
          <w:rFonts w:hint="eastAsia" w:ascii="方正小标宋简体" w:hAnsi="方正小标宋简体" w:eastAsia="方正小标宋简体" w:cs="方正小标宋简体"/>
          <w:sz w:val="30"/>
          <w:szCs w:val="30"/>
          <w:lang w:val="en-US" w:eastAsia="zh-CN"/>
        </w:rPr>
        <w:id w:val="84789783"/>
        <w15:color w:val="DBDBDB"/>
      </w:sdtPr>
      <w:sdtEndPr>
        <w:rPr>
          <w:rFonts w:hint="eastAsia" w:ascii="仿宋" w:hAnsi="仿宋" w:eastAsia="仿宋" w:cs="仿宋"/>
          <w:kern w:val="2"/>
          <w:sz w:val="24"/>
          <w:szCs w:val="24"/>
          <w:lang w:val="en-US" w:eastAsia="zh-CN" w:bidi="ar-SA"/>
        </w:rPr>
      </w:sdtEndPr>
      <w:sdtContent>
        <w:sdt>
          <w:sdtPr>
            <w:rPr>
              <w:rFonts w:hint="eastAsia" w:ascii="方正小标宋简体" w:hAnsi="方正小标宋简体" w:eastAsia="方正小标宋简体" w:cs="方正小标宋简体"/>
              <w:sz w:val="30"/>
              <w:szCs w:val="30"/>
              <w:lang w:val="en-US" w:eastAsia="zh-CN"/>
            </w:rPr>
            <w:id w:val="147480697"/>
            <w15:color w:val="DBDBDB"/>
            <w:docPartObj>
              <w:docPartGallery w:val="Table of Contents"/>
              <w:docPartUnique/>
            </w:docPartObj>
          </w:sdtPr>
          <w:sdtEndPr>
            <w:rPr>
              <w:rFonts w:hint="eastAsia" w:ascii="仿宋" w:hAnsi="仿宋" w:eastAsia="仿宋" w:cs="仿宋"/>
              <w:sz w:val="24"/>
              <w:szCs w:val="24"/>
              <w:lang w:val="en-US" w:eastAsia="zh-CN"/>
            </w:rPr>
          </w:sdtEndPr>
          <w:sdtContent>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目</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rPr>
                <w:t>录</w:t>
              </w:r>
            </w:p>
            <w:p>
              <w:pPr>
                <w:pStyle w:val="10"/>
                <w:tabs>
                  <w:tab w:val="right" w:leader="dot" w:pos="8306"/>
                </w:tabs>
                <w:rPr>
                  <w:rFonts w:hint="eastAsia" w:ascii="方正小标宋简体" w:hAnsi="Arial" w:eastAsia="方正小标宋简体" w:cs="宋体"/>
                  <w:b/>
                  <w:bCs/>
                  <w:kern w:val="0"/>
                  <w:sz w:val="24"/>
                  <w:szCs w:val="24"/>
                  <w:lang w:val="en-US" w:eastAsia="zh-CN" w:bidi="ar-SA"/>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方正小标宋简体" w:hAnsi="Arial" w:eastAsia="方正小标宋简体" w:cs="宋体"/>
                  <w:b/>
                  <w:bCs/>
                  <w:kern w:val="0"/>
                  <w:sz w:val="24"/>
                  <w:szCs w:val="24"/>
                  <w:lang w:val="en-US" w:eastAsia="zh-CN" w:bidi="ar-SA"/>
                </w:rPr>
                <w:fldChar w:fldCharType="begin"/>
              </w:r>
              <w:r>
                <w:rPr>
                  <w:rFonts w:hint="eastAsia" w:ascii="方正小标宋简体" w:hAnsi="Arial" w:eastAsia="方正小标宋简体" w:cs="宋体"/>
                  <w:b/>
                  <w:bCs/>
                  <w:kern w:val="0"/>
                  <w:sz w:val="24"/>
                  <w:szCs w:val="24"/>
                  <w:lang w:val="en-US" w:eastAsia="zh-CN" w:bidi="ar-SA"/>
                </w:rPr>
                <w:instrText xml:space="preserve"> HYPERLINK \l _Toc9429 </w:instrText>
              </w:r>
              <w:r>
                <w:rPr>
                  <w:rFonts w:hint="eastAsia" w:ascii="方正小标宋简体" w:hAnsi="Arial" w:eastAsia="方正小标宋简体" w:cs="宋体"/>
                  <w:b/>
                  <w:bCs/>
                  <w:kern w:val="0"/>
                  <w:sz w:val="24"/>
                  <w:szCs w:val="24"/>
                  <w:lang w:val="en-US" w:eastAsia="zh-CN" w:bidi="ar-SA"/>
                </w:rPr>
                <w:fldChar w:fldCharType="separate"/>
              </w:r>
              <w:r>
                <w:rPr>
                  <w:rFonts w:hint="eastAsia" w:ascii="方正小标宋简体" w:hAnsi="Arial" w:eastAsia="方正小标宋简体" w:cs="宋体"/>
                  <w:b/>
                  <w:bCs/>
                  <w:kern w:val="0"/>
                  <w:sz w:val="24"/>
                  <w:szCs w:val="24"/>
                  <w:lang w:val="en-US" w:eastAsia="zh-CN" w:bidi="ar-SA"/>
                </w:rPr>
                <w:t>内容真实性责任声明</w:t>
              </w:r>
              <w:r>
                <w:rPr>
                  <w:rFonts w:hint="eastAsia" w:ascii="方正小标宋简体" w:hAnsi="Arial" w:eastAsia="方正小标宋简体" w:cs="宋体"/>
                  <w:b/>
                  <w:bCs/>
                  <w:kern w:val="0"/>
                  <w:sz w:val="24"/>
                  <w:szCs w:val="24"/>
                  <w:lang w:val="en-US" w:eastAsia="zh-CN" w:bidi="ar-SA"/>
                </w:rPr>
                <w:tab/>
              </w:r>
              <w:r>
                <w:rPr>
                  <w:rFonts w:hint="eastAsia" w:ascii="方正小标宋简体" w:hAnsi="Arial" w:eastAsia="方正小标宋简体" w:cs="宋体"/>
                  <w:b/>
                  <w:bCs/>
                  <w:kern w:val="0"/>
                  <w:sz w:val="24"/>
                  <w:szCs w:val="24"/>
                  <w:lang w:val="en-US" w:eastAsia="zh-CN" w:bidi="ar-SA"/>
                </w:rPr>
                <w:fldChar w:fldCharType="begin"/>
              </w:r>
              <w:r>
                <w:rPr>
                  <w:rFonts w:hint="eastAsia" w:ascii="方正小标宋简体" w:hAnsi="Arial" w:eastAsia="方正小标宋简体" w:cs="宋体"/>
                  <w:b/>
                  <w:bCs/>
                  <w:kern w:val="0"/>
                  <w:sz w:val="24"/>
                  <w:szCs w:val="24"/>
                  <w:lang w:val="en-US" w:eastAsia="zh-CN" w:bidi="ar-SA"/>
                </w:rPr>
                <w:instrText xml:space="preserve"> PAGEREF _Toc9429 </w:instrText>
              </w:r>
              <w:r>
                <w:rPr>
                  <w:rFonts w:hint="eastAsia" w:ascii="方正小标宋简体" w:hAnsi="Arial" w:eastAsia="方正小标宋简体" w:cs="宋体"/>
                  <w:b/>
                  <w:bCs/>
                  <w:kern w:val="0"/>
                  <w:sz w:val="24"/>
                  <w:szCs w:val="24"/>
                  <w:lang w:val="en-US" w:eastAsia="zh-CN" w:bidi="ar-SA"/>
                </w:rPr>
                <w:fldChar w:fldCharType="separate"/>
              </w:r>
              <w:r>
                <w:rPr>
                  <w:rFonts w:hint="eastAsia" w:ascii="方正小标宋简体" w:hAnsi="Arial" w:eastAsia="方正小标宋简体" w:cs="宋体"/>
                  <w:b/>
                  <w:bCs/>
                  <w:kern w:val="0"/>
                  <w:sz w:val="24"/>
                  <w:szCs w:val="24"/>
                  <w:lang w:val="en-US" w:eastAsia="zh-CN" w:bidi="ar-SA"/>
                </w:rPr>
                <w:t>5</w:t>
              </w:r>
              <w:r>
                <w:rPr>
                  <w:rFonts w:hint="eastAsia" w:ascii="方正小标宋简体" w:hAnsi="Arial" w:eastAsia="方正小标宋简体" w:cs="宋体"/>
                  <w:b/>
                  <w:bCs/>
                  <w:kern w:val="0"/>
                  <w:sz w:val="24"/>
                  <w:szCs w:val="24"/>
                  <w:lang w:val="en-US" w:eastAsia="zh-CN" w:bidi="ar-SA"/>
                </w:rPr>
                <w:fldChar w:fldCharType="end"/>
              </w:r>
              <w:r>
                <w:rPr>
                  <w:rFonts w:hint="eastAsia" w:ascii="方正小标宋简体" w:hAnsi="Arial" w:eastAsia="方正小标宋简体" w:cs="宋体"/>
                  <w:b/>
                  <w:bCs/>
                  <w:kern w:val="0"/>
                  <w:sz w:val="24"/>
                  <w:szCs w:val="24"/>
                  <w:lang w:val="en-US" w:eastAsia="zh-CN" w:bidi="ar-SA"/>
                </w:rPr>
                <w:fldChar w:fldCharType="end"/>
              </w:r>
            </w:p>
            <w:p>
              <w:pPr>
                <w:pStyle w:val="10"/>
                <w:tabs>
                  <w:tab w:val="right" w:leader="dot" w:pos="8306"/>
                </w:tabs>
                <w:rPr>
                  <w:rFonts w:hint="eastAsia" w:ascii="楷体" w:hAnsi="楷体" w:eastAsia="楷体" w:cs="楷体"/>
                  <w:b/>
                  <w:bCs/>
                  <w:sz w:val="24"/>
                  <w:szCs w:val="24"/>
                </w:rPr>
              </w:pP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HYPERLINK \l _Toc19725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lang w:eastAsia="zh-CN"/>
                </w:rPr>
                <w:t>一、</w:t>
              </w:r>
              <w:r>
                <w:rPr>
                  <w:rFonts w:hint="eastAsia" w:ascii="楷体" w:hAnsi="楷体" w:eastAsia="楷体" w:cs="楷体"/>
                  <w:b/>
                  <w:bCs/>
                  <w:sz w:val="24"/>
                  <w:szCs w:val="24"/>
                </w:rPr>
                <w:t>办学</w:t>
              </w:r>
              <w:r>
                <w:rPr>
                  <w:rFonts w:hint="eastAsia" w:ascii="楷体" w:hAnsi="楷体" w:eastAsia="楷体" w:cs="楷体"/>
                  <w:b/>
                  <w:bCs/>
                  <w:sz w:val="24"/>
                  <w:szCs w:val="24"/>
                  <w:lang w:eastAsia="zh-CN"/>
                </w:rPr>
                <w:t>基本情况</w:t>
              </w:r>
              <w:r>
                <w:rPr>
                  <w:rFonts w:hint="eastAsia" w:ascii="楷体" w:hAnsi="楷体" w:eastAsia="楷体" w:cs="楷体"/>
                  <w:b/>
                  <w:bCs/>
                  <w:sz w:val="24"/>
                  <w:szCs w:val="24"/>
                </w:rPr>
                <w:t>概述</w:t>
              </w:r>
              <w:r>
                <w:rPr>
                  <w:rFonts w:hint="eastAsia" w:ascii="楷体" w:hAnsi="楷体" w:eastAsia="楷体" w:cs="楷体"/>
                  <w:b/>
                  <w:bCs/>
                  <w:sz w:val="24"/>
                  <w:szCs w:val="24"/>
                </w:rPr>
                <w:tab/>
              </w: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PAGEREF _Toc19725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6</w:t>
              </w:r>
              <w:r>
                <w:rPr>
                  <w:rFonts w:hint="eastAsia" w:ascii="楷体" w:hAnsi="楷体" w:eastAsia="楷体" w:cs="楷体"/>
                  <w:b/>
                  <w:bCs/>
                  <w:sz w:val="24"/>
                  <w:szCs w:val="24"/>
                </w:rPr>
                <w:fldChar w:fldCharType="end"/>
              </w:r>
              <w:r>
                <w:rPr>
                  <w:rFonts w:hint="eastAsia" w:ascii="楷体" w:hAnsi="楷体" w:eastAsia="楷体" w:cs="楷体"/>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_Toc14189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w:t>
              </w:r>
              <w:r>
                <w:rPr>
                  <w:rFonts w:hint="eastAsia" w:ascii="仿宋" w:hAnsi="仿宋" w:eastAsia="仿宋" w:cs="仿宋"/>
                  <w:bCs/>
                  <w:sz w:val="24"/>
                  <w:szCs w:val="24"/>
                </w:rPr>
                <w:t>办学条件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_Toc14189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_Toc12449 </w:instrText>
              </w:r>
              <w:r>
                <w:rPr>
                  <w:rFonts w:hint="eastAsia" w:ascii="仿宋" w:hAnsi="仿宋" w:eastAsia="仿宋" w:cs="仿宋"/>
                  <w:sz w:val="24"/>
                  <w:szCs w:val="24"/>
                </w:rPr>
                <w:fldChar w:fldCharType="separate"/>
              </w:r>
              <w:r>
                <w:rPr>
                  <w:rFonts w:hint="eastAsia" w:ascii="仿宋" w:hAnsi="仿宋" w:eastAsia="仿宋" w:cs="仿宋"/>
                  <w:sz w:val="24"/>
                  <w:szCs w:val="24"/>
                </w:rPr>
                <w:t>1.办学基本条件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_Toc12449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_Toc14268 </w:instrText>
              </w:r>
              <w:r>
                <w:rPr>
                  <w:rFonts w:hint="eastAsia" w:ascii="仿宋" w:hAnsi="仿宋" w:eastAsia="仿宋" w:cs="仿宋"/>
                  <w:sz w:val="24"/>
                  <w:szCs w:val="24"/>
                </w:rPr>
                <w:fldChar w:fldCharType="separate"/>
              </w:r>
              <w:r>
                <w:rPr>
                  <w:rFonts w:hint="eastAsia" w:ascii="仿宋" w:hAnsi="仿宋" w:eastAsia="仿宋" w:cs="仿宋"/>
                  <w:sz w:val="24"/>
                  <w:szCs w:val="24"/>
                </w:rPr>
                <w:t>2.实践教学条件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_Toc14268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_Toc14136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w:t>
              </w:r>
              <w:r>
                <w:rPr>
                  <w:rFonts w:hint="eastAsia" w:ascii="仿宋" w:hAnsi="仿宋" w:eastAsia="仿宋" w:cs="仿宋"/>
                  <w:bCs/>
                  <w:sz w:val="24"/>
                  <w:szCs w:val="24"/>
                </w:rPr>
                <w:t>专业建设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_Toc14136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_Toc29582 </w:instrText>
              </w:r>
              <w:r>
                <w:rPr>
                  <w:rFonts w:hint="eastAsia" w:ascii="仿宋" w:hAnsi="仿宋" w:eastAsia="仿宋" w:cs="仿宋"/>
                  <w:sz w:val="24"/>
                  <w:szCs w:val="24"/>
                </w:rPr>
                <w:fldChar w:fldCharType="separate"/>
              </w:r>
              <w:r>
                <w:rPr>
                  <w:rFonts w:hint="eastAsia" w:ascii="仿宋" w:hAnsi="仿宋" w:eastAsia="仿宋" w:cs="仿宋"/>
                  <w:sz w:val="24"/>
                  <w:szCs w:val="24"/>
                </w:rPr>
                <w:t>1.专业结构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_Toc29582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_Toc25245 </w:instrText>
              </w:r>
              <w:r>
                <w:rPr>
                  <w:rFonts w:hint="eastAsia" w:ascii="仿宋" w:hAnsi="仿宋" w:eastAsia="仿宋" w:cs="仿宋"/>
                  <w:sz w:val="24"/>
                  <w:szCs w:val="24"/>
                </w:rPr>
                <w:fldChar w:fldCharType="separate"/>
              </w:r>
              <w:r>
                <w:rPr>
                  <w:rFonts w:hint="eastAsia" w:ascii="仿宋" w:hAnsi="仿宋" w:eastAsia="仿宋" w:cs="仿宋"/>
                  <w:sz w:val="24"/>
                  <w:szCs w:val="24"/>
                </w:rPr>
                <w:t>2.专业及专业群建设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_Toc25245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_Toc27630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师资队伍</w:t>
              </w:r>
              <w:r>
                <w:rPr>
                  <w:rFonts w:hint="eastAsia" w:ascii="仿宋" w:hAnsi="仿宋" w:eastAsia="仿宋" w:cs="仿宋"/>
                  <w:bCs/>
                  <w:sz w:val="24"/>
                  <w:szCs w:val="24"/>
                  <w:lang w:eastAsia="zh-CN"/>
                </w:rPr>
                <w:t>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_Toc27630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_Toc17522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（四）招生情况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_Toc17522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_Toc13740 </w:instrText>
              </w:r>
              <w:r>
                <w:rPr>
                  <w:rFonts w:hint="eastAsia" w:ascii="仿宋" w:hAnsi="仿宋" w:eastAsia="仿宋" w:cs="仿宋"/>
                  <w:sz w:val="24"/>
                  <w:szCs w:val="24"/>
                </w:rPr>
                <w:fldChar w:fldCharType="separate"/>
              </w:r>
              <w:r>
                <w:rPr>
                  <w:rFonts w:hint="eastAsia" w:ascii="仿宋" w:hAnsi="仿宋" w:eastAsia="仿宋" w:cs="仿宋"/>
                  <w:sz w:val="24"/>
                  <w:szCs w:val="24"/>
                </w:rPr>
                <w:t>1.高质量完成各类型招生任务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_Toc13740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_Toc10521 </w:instrText>
              </w:r>
              <w:r>
                <w:rPr>
                  <w:rFonts w:hint="eastAsia" w:ascii="仿宋" w:hAnsi="仿宋" w:eastAsia="仿宋" w:cs="仿宋"/>
                  <w:sz w:val="24"/>
                  <w:szCs w:val="24"/>
                </w:rPr>
                <w:fldChar w:fldCharType="separate"/>
              </w:r>
              <w:r>
                <w:rPr>
                  <w:rFonts w:hint="eastAsia" w:ascii="仿宋" w:hAnsi="仿宋" w:eastAsia="仿宋" w:cs="仿宋"/>
                  <w:sz w:val="24"/>
                  <w:szCs w:val="24"/>
                </w:rPr>
                <w:t>2.生源数量充足，质量有提高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_Toc10521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_Toc4914 </w:instrText>
              </w:r>
              <w:r>
                <w:rPr>
                  <w:rFonts w:hint="eastAsia" w:ascii="仿宋" w:hAnsi="仿宋" w:eastAsia="仿宋" w:cs="仿宋"/>
                  <w:sz w:val="24"/>
                  <w:szCs w:val="24"/>
                </w:rPr>
                <w:fldChar w:fldCharType="separate"/>
              </w:r>
              <w:r>
                <w:rPr>
                  <w:rFonts w:hint="eastAsia" w:ascii="仿宋" w:hAnsi="仿宋" w:eastAsia="仿宋" w:cs="仿宋"/>
                  <w:sz w:val="24"/>
                  <w:szCs w:val="24"/>
                </w:rPr>
                <w:t>3.保持较高的新生报到率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_Toc4914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_Toc31417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（五）师生荣誉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_Toc31417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_Toc14819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1.教师荣誉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_Toc14819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_Toc9622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2.学生荣誉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_Toc9622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楷体" w:hAnsi="楷体" w:eastAsia="楷体" w:cs="楷体"/>
                  <w:b/>
                  <w:bCs/>
                  <w:sz w:val="24"/>
                  <w:szCs w:val="24"/>
                </w:rPr>
              </w:pP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HYPERLINK \l _Toc1948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lang w:eastAsia="zh-CN"/>
                </w:rPr>
                <w:t>二、</w:t>
              </w:r>
              <w:r>
                <w:rPr>
                  <w:rFonts w:hint="eastAsia" w:ascii="楷体" w:hAnsi="楷体" w:eastAsia="楷体" w:cs="楷体"/>
                  <w:b/>
                  <w:bCs/>
                  <w:sz w:val="24"/>
                  <w:szCs w:val="24"/>
                </w:rPr>
                <w:t>学生发展</w:t>
              </w:r>
              <w:r>
                <w:rPr>
                  <w:rFonts w:hint="eastAsia" w:ascii="楷体" w:hAnsi="楷体" w:eastAsia="楷体" w:cs="楷体"/>
                  <w:b/>
                  <w:bCs/>
                  <w:sz w:val="24"/>
                  <w:szCs w:val="24"/>
                </w:rPr>
                <w:tab/>
              </w: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PAGEREF _Toc1948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15</w:t>
              </w:r>
              <w:r>
                <w:rPr>
                  <w:rFonts w:hint="eastAsia" w:ascii="楷体" w:hAnsi="楷体" w:eastAsia="楷体" w:cs="楷体"/>
                  <w:b/>
                  <w:bCs/>
                  <w:sz w:val="24"/>
                  <w:szCs w:val="24"/>
                </w:rPr>
                <w:fldChar w:fldCharType="end"/>
              </w:r>
              <w:r>
                <w:rPr>
                  <w:rFonts w:hint="eastAsia" w:ascii="楷体" w:hAnsi="楷体" w:eastAsia="楷体" w:cs="楷体"/>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_Toc20509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（一）立德树人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_Toc20509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_Toc20749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1.学生思想政治教育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_Toc20749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_Toc3151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2.学生综合素质教育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_Toc3151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_Toc5482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（二）就业质量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_Toc5482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_Toc12508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毕业生就业质量优良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_Toc12508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_Toc1031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Hans"/>
                </w:rPr>
                <w:t>.</w:t>
              </w:r>
              <w:r>
                <w:rPr>
                  <w:rFonts w:hint="eastAsia" w:ascii="仿宋" w:hAnsi="仿宋" w:eastAsia="仿宋" w:cs="仿宋"/>
                  <w:sz w:val="24"/>
                  <w:szCs w:val="24"/>
                </w:rPr>
                <w:t>毕业生就业市场求人倍率稳中有升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_Toc1031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_Toc22710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（三）在校体验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_Toc22710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_Toc29703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1.安全管理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_Toc29703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2.社团活动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_Toc2598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_Toc13060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3.学生服务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_Toc13060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_Toc19563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4.心理健康工作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_Toc19563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_Toc798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5.学生资助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_Toc798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_Toc22911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（四）职业发展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_Toc22911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_Toc7516 </w:instrText>
              </w:r>
              <w:r>
                <w:rPr>
                  <w:rFonts w:hint="eastAsia" w:ascii="仿宋" w:hAnsi="仿宋" w:eastAsia="仿宋" w:cs="仿宋"/>
                  <w:sz w:val="24"/>
                  <w:szCs w:val="24"/>
                </w:rPr>
                <w:fldChar w:fldCharType="separate"/>
              </w:r>
              <w:r>
                <w:rPr>
                  <w:rFonts w:hint="eastAsia" w:ascii="仿宋" w:hAnsi="仿宋" w:eastAsia="仿宋" w:cs="仿宋"/>
                  <w:sz w:val="24"/>
                  <w:szCs w:val="24"/>
                </w:rPr>
                <w:t>1.大学生创新创业实践平台育人功能</w:t>
              </w:r>
              <w:r>
                <w:rPr>
                  <w:rFonts w:hint="eastAsia" w:ascii="仿宋" w:hAnsi="仿宋" w:eastAsia="仿宋" w:cs="仿宋"/>
                  <w:sz w:val="24"/>
                  <w:szCs w:val="24"/>
                  <w:lang w:eastAsia="zh-CN"/>
                </w:rPr>
                <w:t>见</w:t>
              </w:r>
              <w:r>
                <w:rPr>
                  <w:rFonts w:hint="eastAsia" w:ascii="仿宋" w:hAnsi="仿宋" w:eastAsia="仿宋" w:cs="仿宋"/>
                  <w:sz w:val="24"/>
                  <w:szCs w:val="24"/>
                </w:rPr>
                <w:t>成效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_Toc7516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_Toc6520 </w:instrText>
              </w:r>
              <w:r>
                <w:rPr>
                  <w:rFonts w:hint="eastAsia" w:ascii="仿宋" w:hAnsi="仿宋" w:eastAsia="仿宋" w:cs="仿宋"/>
                  <w:sz w:val="24"/>
                  <w:szCs w:val="24"/>
                </w:rPr>
                <w:fldChar w:fldCharType="separate"/>
              </w:r>
              <w:r>
                <w:rPr>
                  <w:rFonts w:hint="eastAsia" w:ascii="仿宋" w:hAnsi="仿宋" w:eastAsia="仿宋" w:cs="仿宋"/>
                  <w:sz w:val="24"/>
                  <w:szCs w:val="24"/>
                </w:rPr>
                <w:t>2.创新创业竞赛活动氛围浓厚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_Toc6520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_Toc14333 </w:instrText>
              </w:r>
              <w:r>
                <w:rPr>
                  <w:rFonts w:hint="eastAsia" w:ascii="仿宋" w:hAnsi="仿宋" w:eastAsia="仿宋" w:cs="仿宋"/>
                  <w:sz w:val="24"/>
                  <w:szCs w:val="24"/>
                </w:rPr>
                <w:fldChar w:fldCharType="separate"/>
              </w:r>
              <w:r>
                <w:rPr>
                  <w:rFonts w:hint="eastAsia" w:ascii="仿宋" w:hAnsi="仿宋" w:eastAsia="仿宋" w:cs="仿宋"/>
                  <w:sz w:val="24"/>
                  <w:szCs w:val="24"/>
                </w:rPr>
                <w:t>3.就业创业师资队伍建设</w:t>
              </w:r>
              <w:r>
                <w:rPr>
                  <w:rFonts w:hint="eastAsia" w:ascii="仿宋" w:hAnsi="仿宋" w:eastAsia="仿宋" w:cs="仿宋"/>
                  <w:sz w:val="24"/>
                  <w:szCs w:val="24"/>
                  <w:lang w:eastAsia="zh-CN"/>
                </w:rPr>
                <w:t>成效显著</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_Toc14333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_Toc9741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lang w:eastAsia="zh-CN"/>
                </w:rPr>
                <w:t>学生创新创业意识</w:t>
              </w:r>
              <w:r>
                <w:rPr>
                  <w:rFonts w:hint="eastAsia" w:ascii="仿宋" w:hAnsi="仿宋" w:eastAsia="仿宋" w:cs="仿宋"/>
                  <w:sz w:val="24"/>
                  <w:szCs w:val="24"/>
                </w:rPr>
                <w:t>进一步增强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_Toc9741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_Toc14447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（五）弘扬劳模精神和工匠精神</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_Toc14447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_Toc32582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加强劳动教育，弘扬劳模精神</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_Toc32582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_Toc13757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Hans"/>
                </w:rPr>
                <w:t>.</w:t>
              </w:r>
              <w:r>
                <w:rPr>
                  <w:rFonts w:hint="eastAsia" w:ascii="仿宋" w:hAnsi="仿宋" w:eastAsia="仿宋" w:cs="仿宋"/>
                  <w:sz w:val="24"/>
                  <w:szCs w:val="24"/>
                </w:rPr>
                <w:t>加强职业引导，弘扬工匠精神</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_Toc13757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_Toc8856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w:t>
              </w:r>
              <w:r>
                <w:rPr>
                  <w:rFonts w:hint="eastAsia" w:ascii="仿宋" w:hAnsi="仿宋" w:eastAsia="仿宋" w:cs="仿宋"/>
                  <w:sz w:val="24"/>
                  <w:szCs w:val="24"/>
                </w:rPr>
                <w:t>开设“弘德育才”思政学堂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_Toc8856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楷体" w:hAnsi="楷体" w:eastAsia="楷体" w:cs="楷体"/>
                  <w:b/>
                  <w:bCs/>
                  <w:sz w:val="24"/>
                  <w:szCs w:val="24"/>
                </w:rPr>
              </w:pP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HYPERLINK \l _Toc22453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三、教学改革</w:t>
              </w:r>
              <w:r>
                <w:rPr>
                  <w:rFonts w:hint="eastAsia" w:ascii="楷体" w:hAnsi="楷体" w:eastAsia="楷体" w:cs="楷体"/>
                  <w:b/>
                  <w:bCs/>
                  <w:sz w:val="24"/>
                  <w:szCs w:val="24"/>
                </w:rPr>
                <w:tab/>
              </w: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PAGEREF _Toc22453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26</w:t>
              </w:r>
              <w:r>
                <w:rPr>
                  <w:rFonts w:hint="eastAsia" w:ascii="楷体" w:hAnsi="楷体" w:eastAsia="楷体" w:cs="楷体"/>
                  <w:b/>
                  <w:bCs/>
                  <w:sz w:val="24"/>
                  <w:szCs w:val="24"/>
                </w:rPr>
                <w:fldChar w:fldCharType="end"/>
              </w:r>
              <w:r>
                <w:rPr>
                  <w:rFonts w:hint="eastAsia" w:ascii="楷体" w:hAnsi="楷体" w:eastAsia="楷体" w:cs="楷体"/>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 </w:instrText>
              </w:r>
              <w:r>
                <w:rPr>
                  <w:rFonts w:hint="eastAsia" w:ascii="仿宋" w:hAnsi="仿宋" w:eastAsia="仿宋" w:cs="仿宋"/>
                  <w:sz w:val="24"/>
                  <w:szCs w:val="24"/>
                </w:rPr>
                <w:fldChar w:fldCharType="separate"/>
              </w:r>
              <w:r>
                <w:rPr>
                  <w:rFonts w:hint="eastAsia" w:ascii="仿宋" w:hAnsi="仿宋" w:eastAsia="仿宋" w:cs="仿宋"/>
                  <w:sz w:val="24"/>
                  <w:szCs w:val="24"/>
                </w:rPr>
                <w:t>（一）加强内涵建设，提升优势专业的引领作用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_Toc16417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（二）不断深化教育教学改革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_Toc16417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_Toc25825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1.构建“德技双修，双课融通，五育并举”的人才培养体系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_Toc25825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_Toc22202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2.三管齐下，积极推进“三教改革”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_Toc22202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_Toc29333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3.紧扣“双高”建设任务，有效推行1+X证书制度试点工作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_Toc29333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_Toc21952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4.搭建职业教育人才培养的立交桥，打通职业教育的上升通道</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_Toc21952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_Toc10037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5.校企合作建立“现代学徒制”“产业学院”，产教融合探索“双主体育人”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_Toc10037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_Toc9318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（四）实训基地建设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_Toc9318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_Toc28887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（五）凝心聚力，扎实推进科研工作取得新突破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_Toc28887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楷体" w:hAnsi="楷体" w:eastAsia="楷体" w:cs="楷体"/>
                  <w:b/>
                  <w:bCs/>
                  <w:sz w:val="24"/>
                  <w:szCs w:val="24"/>
                </w:rPr>
              </w:pP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HYPERLINK \l _Toc13671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lang w:eastAsia="zh-CN"/>
                </w:rPr>
                <w:t>四、</w:t>
              </w:r>
              <w:r>
                <w:rPr>
                  <w:rFonts w:hint="eastAsia" w:ascii="楷体" w:hAnsi="楷体" w:eastAsia="楷体" w:cs="楷体"/>
                  <w:b/>
                  <w:bCs/>
                  <w:sz w:val="24"/>
                  <w:szCs w:val="24"/>
                </w:rPr>
                <w:t>政策保障</w:t>
              </w:r>
              <w:r>
                <w:rPr>
                  <w:rFonts w:hint="eastAsia" w:ascii="楷体" w:hAnsi="楷体" w:eastAsia="楷体" w:cs="楷体"/>
                  <w:b/>
                  <w:bCs/>
                  <w:sz w:val="24"/>
                  <w:szCs w:val="24"/>
                </w:rPr>
                <w:tab/>
              </w: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PAGEREF _Toc13671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35</w:t>
              </w:r>
              <w:r>
                <w:rPr>
                  <w:rFonts w:hint="eastAsia" w:ascii="楷体" w:hAnsi="楷体" w:eastAsia="楷体" w:cs="楷体"/>
                  <w:b/>
                  <w:bCs/>
                  <w:sz w:val="24"/>
                  <w:szCs w:val="24"/>
                </w:rPr>
                <w:fldChar w:fldCharType="end"/>
              </w:r>
              <w:r>
                <w:rPr>
                  <w:rFonts w:hint="eastAsia" w:ascii="楷体" w:hAnsi="楷体" w:eastAsia="楷体" w:cs="楷体"/>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_Toc18497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（一）党建引领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_Toc18497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_Toc4994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1.实施“党的领导力全面提升行动计划”，落实党委领导下的校长负责制，推进议事决策制度全覆盖无“盲区”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_Toc4994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_Toc30207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2.实施“意识形态工作强化行动计划”，加强意识形态阵地管理，推进校园融媒体建设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_Toc30207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_Toc21177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3.实施“‘三进’行动计划”，建设高水平马克思主义学院，大力培育“鲁班精神”</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_Toc21177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_Toc32040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4.实施“‘三全育人’推进行动计划”，健全“三级联动机制”，建设“三全育人”试点院系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_Toc32040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_Toc5240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5.实施“基层党建创新行动计划”，创建全国高校党建工作标杆院系和党建工作样板支部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_Toc5240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_Toc16735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sz w:val="24"/>
                  <w:szCs w:val="24"/>
                  <w:lang w:val="en-US" w:eastAsia="zh-CN"/>
                </w:rPr>
                <w:t>师资队伍建设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_Toc16735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_Toc32280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1.完善制度，推进教师队伍建设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_Toc32280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_Toc27091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w:t>
              </w:r>
              <w:r>
                <w:rPr>
                  <w:rFonts w:hint="eastAsia" w:ascii="仿宋" w:hAnsi="仿宋" w:eastAsia="仿宋" w:cs="仿宋"/>
                  <w:sz w:val="24"/>
                  <w:szCs w:val="24"/>
                </w:rPr>
                <w:t>积极开展招聘工作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_Toc27091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_Toc15450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3.大力推进“双师型”教师队伍建设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_Toc15450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_Toc20814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4.继续加强教师业务培训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_Toc20814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_Toc17353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（三）加强治理体系和治理能力建设，全面提升学校治理水平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_Toc17353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_Toc5001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w:t>
              </w:r>
              <w:r>
                <w:rPr>
                  <w:rFonts w:hint="eastAsia" w:ascii="仿宋" w:hAnsi="仿宋" w:eastAsia="仿宋" w:cs="仿宋"/>
                  <w:sz w:val="24"/>
                  <w:szCs w:val="24"/>
                  <w:lang w:val="en-US" w:eastAsia="zh-CN"/>
                </w:rPr>
                <w:t>校园文化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_Toc5001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_Toc15654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建立我校</w:t>
              </w:r>
              <w:r>
                <w:rPr>
                  <w:rFonts w:hint="eastAsia" w:ascii="仿宋" w:hAnsi="仿宋" w:eastAsia="仿宋" w:cs="仿宋"/>
                  <w:sz w:val="24"/>
                  <w:szCs w:val="24"/>
                </w:rPr>
                <w:t>落实意识形态工作责任制实施细则，加强意识形态阵地管理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_Toc15654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_Toc2661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w:t>
              </w:r>
              <w:r>
                <w:rPr>
                  <w:rFonts w:hint="eastAsia" w:ascii="仿宋" w:hAnsi="仿宋" w:eastAsia="仿宋" w:cs="仿宋"/>
                  <w:sz w:val="24"/>
                  <w:szCs w:val="24"/>
                </w:rPr>
                <w:t>.全面推进“三全育人”综合改革工作实施方案，</w:t>
              </w:r>
              <w:r>
                <w:rPr>
                  <w:rFonts w:hint="eastAsia" w:ascii="仿宋" w:hAnsi="仿宋" w:eastAsia="仿宋" w:cs="仿宋"/>
                  <w:sz w:val="24"/>
                  <w:szCs w:val="24"/>
                  <w:lang w:eastAsia="zh-CN"/>
                </w:rPr>
                <w:t>加强</w:t>
              </w:r>
              <w:r>
                <w:rPr>
                  <w:rFonts w:hint="eastAsia" w:ascii="仿宋" w:hAnsi="仿宋" w:eastAsia="仿宋" w:cs="仿宋"/>
                  <w:sz w:val="24"/>
                  <w:szCs w:val="24"/>
                </w:rPr>
                <w:t>“三全育人”试点</w:t>
              </w:r>
              <w:r>
                <w:rPr>
                  <w:rFonts w:hint="eastAsia" w:ascii="仿宋" w:hAnsi="仿宋" w:eastAsia="仿宋" w:cs="仿宋"/>
                  <w:sz w:val="24"/>
                  <w:szCs w:val="24"/>
                  <w:lang w:eastAsia="zh-CN"/>
                </w:rPr>
                <w:t>项目建设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_Toc2661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_Toc18002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w:t>
              </w:r>
              <w:r>
                <w:rPr>
                  <w:rFonts w:hint="eastAsia" w:ascii="仿宋" w:hAnsi="仿宋" w:eastAsia="仿宋" w:cs="仿宋"/>
                  <w:sz w:val="24"/>
                  <w:szCs w:val="24"/>
                </w:rPr>
                <w:t>.开展校园文化品牌创建活动</w:t>
              </w:r>
              <w:r>
                <w:rPr>
                  <w:rFonts w:hint="eastAsia" w:ascii="仿宋" w:hAnsi="仿宋" w:eastAsia="仿宋" w:cs="仿宋"/>
                  <w:sz w:val="24"/>
                  <w:szCs w:val="24"/>
                  <w:lang w:eastAsia="zh-CN"/>
                </w:rPr>
                <w:t>，加强二级院系</w:t>
              </w:r>
              <w:r>
                <w:rPr>
                  <w:rFonts w:hint="eastAsia" w:ascii="仿宋" w:hAnsi="仿宋" w:eastAsia="仿宋" w:cs="仿宋"/>
                  <w:sz w:val="24"/>
                  <w:szCs w:val="24"/>
                </w:rPr>
                <w:t>校园文化“一系一品”</w:t>
              </w:r>
              <w:r>
                <w:rPr>
                  <w:rFonts w:hint="eastAsia" w:ascii="仿宋" w:hAnsi="仿宋" w:eastAsia="仿宋" w:cs="仿宋"/>
                  <w:sz w:val="24"/>
                  <w:szCs w:val="24"/>
                  <w:lang w:eastAsia="zh-CN"/>
                </w:rPr>
                <w:t>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_Toc18002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_Toc25023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（五）质量保障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_Toc25023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_Toc13129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w:t>
              </w:r>
              <w:r>
                <w:rPr>
                  <w:rFonts w:hint="eastAsia" w:ascii="仿宋" w:hAnsi="仿宋" w:eastAsia="仿宋" w:cs="仿宋"/>
                  <w:sz w:val="24"/>
                  <w:szCs w:val="24"/>
                </w:rPr>
                <w:t>优化</w:t>
              </w:r>
              <w:r>
                <w:rPr>
                  <w:rFonts w:hint="eastAsia" w:ascii="仿宋" w:hAnsi="仿宋" w:eastAsia="仿宋" w:cs="仿宋"/>
                  <w:sz w:val="24"/>
                  <w:szCs w:val="24"/>
                  <w:lang w:eastAsia="zh-CN"/>
                </w:rPr>
                <w:t>内部质量保证体系</w:t>
              </w:r>
              <w:r>
                <w:rPr>
                  <w:rFonts w:hint="eastAsia" w:ascii="仿宋" w:hAnsi="仿宋" w:eastAsia="仿宋" w:cs="仿宋"/>
                  <w:sz w:val="24"/>
                  <w:szCs w:val="24"/>
                </w:rPr>
                <w:t>，提升</w:t>
              </w:r>
              <w:r>
                <w:rPr>
                  <w:rFonts w:hint="eastAsia" w:ascii="仿宋" w:hAnsi="仿宋" w:eastAsia="仿宋" w:cs="仿宋"/>
                  <w:sz w:val="24"/>
                  <w:szCs w:val="24"/>
                  <w:lang w:eastAsia="zh-CN"/>
                </w:rPr>
                <w:t>治理能力与治理水平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_Toc13129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_Toc24302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w:t>
              </w:r>
              <w:r>
                <w:rPr>
                  <w:rFonts w:hint="eastAsia" w:ascii="仿宋" w:hAnsi="仿宋" w:eastAsia="仿宋" w:cs="仿宋"/>
                  <w:sz w:val="24"/>
                  <w:szCs w:val="24"/>
                </w:rPr>
                <w:t>建设校本数据平台</w:t>
              </w:r>
              <w:r>
                <w:rPr>
                  <w:rFonts w:hint="eastAsia" w:ascii="仿宋" w:hAnsi="仿宋" w:eastAsia="仿宋" w:cs="仿宋"/>
                  <w:sz w:val="24"/>
                  <w:szCs w:val="24"/>
                  <w:lang w:eastAsia="zh-CN"/>
                </w:rPr>
                <w:t>，助力教育教学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_Toc24302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_Toc6183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w:t>
              </w:r>
              <w:r>
                <w:rPr>
                  <w:rFonts w:hint="eastAsia" w:ascii="仿宋" w:hAnsi="仿宋" w:eastAsia="仿宋" w:cs="仿宋"/>
                  <w:sz w:val="24"/>
                  <w:szCs w:val="24"/>
                </w:rPr>
                <w:t>建立常态</w:t>
              </w:r>
              <w:r>
                <w:rPr>
                  <w:rFonts w:hint="eastAsia" w:ascii="仿宋" w:hAnsi="仿宋" w:eastAsia="仿宋" w:cs="仿宋"/>
                  <w:sz w:val="24"/>
                  <w:szCs w:val="24"/>
                  <w:lang w:eastAsia="zh-CN"/>
                </w:rPr>
                <w:t>化</w:t>
              </w:r>
              <w:r>
                <w:rPr>
                  <w:rFonts w:hint="eastAsia" w:ascii="仿宋" w:hAnsi="仿宋" w:eastAsia="仿宋" w:cs="仿宋"/>
                  <w:sz w:val="24"/>
                  <w:szCs w:val="24"/>
                </w:rPr>
                <w:t>诊改</w:t>
              </w:r>
              <w:r>
                <w:rPr>
                  <w:rFonts w:hint="eastAsia" w:ascii="仿宋" w:hAnsi="仿宋" w:eastAsia="仿宋" w:cs="仿宋"/>
                  <w:sz w:val="24"/>
                  <w:szCs w:val="24"/>
                  <w:lang w:eastAsia="zh-CN"/>
                </w:rPr>
                <w:t>机制，全面提升人才培养质量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_Toc6183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_Toc8497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w:t>
              </w:r>
              <w:r>
                <w:rPr>
                  <w:rFonts w:hint="eastAsia" w:ascii="仿宋" w:hAnsi="仿宋" w:eastAsia="仿宋" w:cs="仿宋"/>
                  <w:sz w:val="24"/>
                  <w:szCs w:val="24"/>
                </w:rPr>
                <w:t>持续推进质量管理监控机制和评价制度改革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_Toc8497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_Toc27745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经费投入与支出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_Toc27745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楷体" w:hAnsi="楷体" w:eastAsia="楷体" w:cs="楷体"/>
                  <w:b/>
                  <w:bCs/>
                  <w:sz w:val="24"/>
                  <w:szCs w:val="24"/>
                </w:rPr>
              </w:pP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HYPERLINK \l _Toc2713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lang w:eastAsia="zh-CN"/>
                </w:rPr>
                <w:t>五、国际交流与合作</w:t>
              </w:r>
              <w:r>
                <w:rPr>
                  <w:rFonts w:hint="eastAsia" w:ascii="楷体" w:hAnsi="楷体" w:eastAsia="楷体" w:cs="楷体"/>
                  <w:b/>
                  <w:bCs/>
                  <w:sz w:val="24"/>
                  <w:szCs w:val="24"/>
                </w:rPr>
                <w:tab/>
              </w: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PAGEREF _Toc2713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48</w:t>
              </w:r>
              <w:r>
                <w:rPr>
                  <w:rFonts w:hint="eastAsia" w:ascii="楷体" w:hAnsi="楷体" w:eastAsia="楷体" w:cs="楷体"/>
                  <w:b/>
                  <w:bCs/>
                  <w:sz w:val="24"/>
                  <w:szCs w:val="24"/>
                </w:rPr>
                <w:fldChar w:fldCharType="end"/>
              </w:r>
              <w:r>
                <w:rPr>
                  <w:rFonts w:hint="eastAsia" w:ascii="楷体" w:hAnsi="楷体" w:eastAsia="楷体" w:cs="楷体"/>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_Toc22662 </w:instrText>
              </w:r>
              <w:r>
                <w:rPr>
                  <w:rFonts w:hint="eastAsia" w:ascii="仿宋" w:hAnsi="仿宋" w:eastAsia="仿宋" w:cs="仿宋"/>
                  <w:sz w:val="24"/>
                  <w:szCs w:val="24"/>
                </w:rPr>
                <w:fldChar w:fldCharType="separate"/>
              </w:r>
              <w:r>
                <w:rPr>
                  <w:rFonts w:hint="eastAsia" w:ascii="仿宋" w:hAnsi="仿宋" w:eastAsia="仿宋" w:cs="仿宋"/>
                  <w:sz w:val="24"/>
                  <w:szCs w:val="24"/>
                </w:rPr>
                <w:t>（一）围绕“双高计划”，以关键领域突破，加速国际化建设水平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_Toc22662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_Toc15665 </w:instrText>
              </w:r>
              <w:r>
                <w:rPr>
                  <w:rFonts w:hint="eastAsia" w:ascii="仿宋" w:hAnsi="仿宋" w:eastAsia="仿宋" w:cs="仿宋"/>
                  <w:sz w:val="24"/>
                  <w:szCs w:val="24"/>
                </w:rPr>
                <w:fldChar w:fldCharType="separate"/>
              </w:r>
              <w:r>
                <w:rPr>
                  <w:rFonts w:hint="eastAsia" w:ascii="仿宋" w:hAnsi="仿宋" w:eastAsia="仿宋" w:cs="仿宋"/>
                  <w:sz w:val="24"/>
                  <w:szCs w:val="24"/>
                </w:rPr>
                <w:t>（二）克服新冠疫情影响，线上线下确保中外合作办学项目教学质量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_Toc15665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_Toc2887 </w:instrText>
              </w:r>
              <w:r>
                <w:rPr>
                  <w:rFonts w:hint="eastAsia" w:ascii="仿宋" w:hAnsi="仿宋" w:eastAsia="仿宋" w:cs="仿宋"/>
                  <w:sz w:val="24"/>
                  <w:szCs w:val="24"/>
                </w:rPr>
                <w:fldChar w:fldCharType="separate"/>
              </w:r>
              <w:r>
                <w:rPr>
                  <w:rFonts w:hint="eastAsia" w:ascii="仿宋" w:hAnsi="仿宋" w:eastAsia="仿宋" w:cs="仿宋"/>
                  <w:sz w:val="24"/>
                  <w:szCs w:val="24"/>
                </w:rPr>
                <w:t>（三）跨国（境）线上交流培训，助力师资队伍国际化视野培养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_Toc2887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楷体" w:hAnsi="楷体" w:eastAsia="楷体" w:cs="楷体"/>
                  <w:b/>
                  <w:bCs/>
                  <w:sz w:val="24"/>
                  <w:szCs w:val="24"/>
                </w:rPr>
              </w:pP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HYPERLINK \l _Toc13937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lang w:eastAsia="zh-CN"/>
                </w:rPr>
                <w:t>六、服务贡献</w:t>
              </w:r>
              <w:r>
                <w:rPr>
                  <w:rFonts w:hint="eastAsia" w:ascii="楷体" w:hAnsi="楷体" w:eastAsia="楷体" w:cs="楷体"/>
                  <w:b/>
                  <w:bCs/>
                  <w:sz w:val="24"/>
                  <w:szCs w:val="24"/>
                </w:rPr>
                <w:tab/>
              </w: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PAGEREF _Toc13937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49</w:t>
              </w:r>
              <w:r>
                <w:rPr>
                  <w:rFonts w:hint="eastAsia" w:ascii="楷体" w:hAnsi="楷体" w:eastAsia="楷体" w:cs="楷体"/>
                  <w:b/>
                  <w:bCs/>
                  <w:sz w:val="24"/>
                  <w:szCs w:val="24"/>
                </w:rPr>
                <w:fldChar w:fldCharType="end"/>
              </w:r>
              <w:r>
                <w:rPr>
                  <w:rFonts w:hint="eastAsia" w:ascii="楷体" w:hAnsi="楷体" w:eastAsia="楷体" w:cs="楷体"/>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_Toc6048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（一）服务国家战略情况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_Toc6048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_Toc9023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1.对口支援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_Toc9023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_Toc11597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2.脱贫攻坚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_Toc11597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_Toc6415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（二）服务地区情况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_Toc6415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_Toc17913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Hans"/>
                </w:rPr>
                <w:t>.毕业生就业情况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_Toc17913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_Toc1243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2.非学历教育与培训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_Toc1243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_Toc29892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.职业技能鉴定与资格认证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_Toc29892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_Toc26381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.服务地方文化建设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_Toc26381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_Toc13073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（三）服务行业企业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_Toc13073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_Toc27543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校企合作进一步加强，服务行业能力进一步提升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_Toc27543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_Toc7362 </w:instrText>
              </w:r>
              <w:r>
                <w:rPr>
                  <w:rFonts w:hint="eastAsia" w:ascii="仿宋" w:hAnsi="仿宋" w:eastAsia="仿宋" w:cs="仿宋"/>
                  <w:sz w:val="24"/>
                  <w:szCs w:val="24"/>
                </w:rPr>
                <w:fldChar w:fldCharType="separate"/>
              </w:r>
              <w:r>
                <w:rPr>
                  <w:rFonts w:hint="eastAsia" w:ascii="仿宋" w:hAnsi="仿宋" w:eastAsia="仿宋" w:cs="仿宋"/>
                  <w:sz w:val="24"/>
                  <w:szCs w:val="24"/>
                </w:rPr>
                <w:t>2.进一步推动“政行校企”合作深入开展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_Toc7362 </w:instrText>
              </w:r>
              <w:r>
                <w:rPr>
                  <w:rFonts w:hint="eastAsia" w:ascii="仿宋" w:hAnsi="仿宋" w:eastAsia="仿宋" w:cs="仿宋"/>
                  <w:sz w:val="24"/>
                  <w:szCs w:val="24"/>
                </w:rPr>
                <w:fldChar w:fldCharType="separate"/>
              </w:r>
              <w:r>
                <w:rPr>
                  <w:rFonts w:hint="eastAsia" w:ascii="仿宋" w:hAnsi="仿宋" w:eastAsia="仿宋" w:cs="仿宋"/>
                  <w:sz w:val="24"/>
                  <w:szCs w:val="24"/>
                </w:rPr>
                <w:t>60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_Toc10174 </w:instrText>
              </w:r>
              <w:r>
                <w:rPr>
                  <w:rFonts w:hint="eastAsia" w:ascii="仿宋" w:hAnsi="仿宋" w:eastAsia="仿宋" w:cs="仿宋"/>
                  <w:sz w:val="24"/>
                  <w:szCs w:val="24"/>
                </w:rPr>
                <w:fldChar w:fldCharType="separate"/>
              </w:r>
              <w:r>
                <w:rPr>
                  <w:rFonts w:hint="eastAsia" w:ascii="仿宋" w:hAnsi="仿宋" w:eastAsia="仿宋" w:cs="仿宋"/>
                  <w:sz w:val="24"/>
                  <w:szCs w:val="24"/>
                </w:rPr>
                <w:t>3.专业设置与产业需求对接，提升专业服务产业力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_Toc10174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_Toc24388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lang w:eastAsia="zh-CN"/>
                </w:rPr>
                <w:t>七、抗击疫情，强化服务</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_Toc24388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61</w:t>
              </w:r>
              <w:r>
                <w:rPr>
                  <w:rFonts w:hint="eastAsia" w:ascii="仿宋" w:hAnsi="仿宋" w:eastAsia="仿宋" w:cs="仿宋"/>
                  <w:b/>
                  <w:bCs/>
                  <w:sz w:val="24"/>
                  <w:szCs w:val="24"/>
                </w:rPr>
                <w:fldChar w:fldCharType="end"/>
              </w:r>
              <w:r>
                <w:rPr>
                  <w:rFonts w:hint="eastAsia" w:ascii="仿宋" w:hAnsi="仿宋" w:eastAsia="仿宋" w:cs="仿宋"/>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_Toc21360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（一）教学工作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_Toc21360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_Toc31266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（二）学生管理工作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_Toc31266 </w:instrText>
              </w:r>
              <w:r>
                <w:rPr>
                  <w:rFonts w:hint="eastAsia" w:ascii="仿宋" w:hAnsi="仿宋" w:eastAsia="仿宋" w:cs="仿宋"/>
                  <w:sz w:val="24"/>
                  <w:szCs w:val="24"/>
                </w:rPr>
                <w:fldChar w:fldCharType="separate"/>
              </w:r>
              <w:r>
                <w:rPr>
                  <w:rFonts w:hint="eastAsia" w:ascii="仿宋" w:hAnsi="仿宋" w:eastAsia="仿宋" w:cs="仿宋"/>
                  <w:sz w:val="24"/>
                  <w:szCs w:val="24"/>
                </w:rPr>
                <w:t>62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_Toc16924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（三）教职工管理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_Toc16924 </w:instrText>
              </w:r>
              <w:r>
                <w:rPr>
                  <w:rFonts w:hint="eastAsia" w:ascii="仿宋" w:hAnsi="仿宋" w:eastAsia="仿宋" w:cs="仿宋"/>
                  <w:sz w:val="24"/>
                  <w:szCs w:val="24"/>
                </w:rPr>
                <w:fldChar w:fldCharType="separate"/>
              </w:r>
              <w:r>
                <w:rPr>
                  <w:rFonts w:hint="eastAsia" w:ascii="仿宋" w:hAnsi="仿宋" w:eastAsia="仿宋" w:cs="仿宋"/>
                  <w:sz w:val="24"/>
                  <w:szCs w:val="24"/>
                </w:rPr>
                <w:t>64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_Toc9455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（四）学校日常管理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_Toc9455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_Toc16222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lang w:val="en-US" w:eastAsia="zh-Hans"/>
                </w:rPr>
                <w:t>八</w:t>
              </w:r>
              <w:r>
                <w:rPr>
                  <w:rFonts w:hint="eastAsia" w:ascii="仿宋" w:hAnsi="仿宋" w:eastAsia="仿宋" w:cs="仿宋"/>
                  <w:b/>
                  <w:bCs/>
                  <w:sz w:val="24"/>
                  <w:szCs w:val="24"/>
                  <w:lang w:eastAsia="zh-Hans"/>
                </w:rPr>
                <w:t>、</w:t>
              </w:r>
              <w:r>
                <w:rPr>
                  <w:rFonts w:hint="eastAsia" w:ascii="仿宋" w:hAnsi="仿宋" w:eastAsia="仿宋" w:cs="仿宋"/>
                  <w:b/>
                  <w:bCs/>
                  <w:sz w:val="24"/>
                  <w:szCs w:val="24"/>
                  <w:lang w:val="en-US" w:eastAsia="zh-Hans"/>
                </w:rPr>
                <w:t>挑战与展望</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_Toc16222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66</w:t>
              </w:r>
              <w:r>
                <w:rPr>
                  <w:rFonts w:hint="eastAsia" w:ascii="仿宋" w:hAnsi="仿宋" w:eastAsia="仿宋" w:cs="仿宋"/>
                  <w:b/>
                  <w:bCs/>
                  <w:sz w:val="24"/>
                  <w:szCs w:val="24"/>
                </w:rPr>
                <w:fldChar w:fldCharType="end"/>
              </w:r>
              <w:r>
                <w:rPr>
                  <w:rFonts w:hint="eastAsia" w:ascii="仿宋" w:hAnsi="仿宋" w:eastAsia="仿宋" w:cs="仿宋"/>
                  <w:b/>
                  <w:bCs/>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_Toc3531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（一）挑战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_Toc3531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_Toc22018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（二）展望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_Toc22018 </w:instrText>
              </w:r>
              <w:r>
                <w:rPr>
                  <w:rFonts w:hint="eastAsia" w:ascii="仿宋" w:hAnsi="仿宋" w:eastAsia="仿宋" w:cs="仿宋"/>
                  <w:sz w:val="24"/>
                  <w:szCs w:val="24"/>
                </w:rPr>
                <w:fldChar w:fldCharType="separate"/>
              </w:r>
              <w:r>
                <w:rPr>
                  <w:rFonts w:hint="eastAsia" w:ascii="仿宋" w:hAnsi="仿宋" w:eastAsia="仿宋" w:cs="仿宋"/>
                  <w:sz w:val="24"/>
                  <w:szCs w:val="24"/>
                </w:rPr>
                <w:t>67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tabs>
                  <w:tab w:val="right" w:leader="dot" w:pos="8306"/>
                </w:tabs>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_Toc31956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lang w:val="en-US" w:eastAsia="zh-Hans"/>
                </w:rPr>
                <w:t>九</w:t>
              </w:r>
              <w:r>
                <w:rPr>
                  <w:rFonts w:hint="eastAsia" w:ascii="仿宋" w:hAnsi="仿宋" w:eastAsia="仿宋" w:cs="仿宋"/>
                  <w:b/>
                  <w:bCs/>
                  <w:sz w:val="24"/>
                  <w:szCs w:val="24"/>
                  <w:lang w:eastAsia="zh-CN"/>
                </w:rPr>
                <w:t>、相关附表</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_Toc31956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68</w:t>
              </w:r>
              <w:r>
                <w:rPr>
                  <w:rFonts w:hint="eastAsia" w:ascii="仿宋" w:hAnsi="仿宋" w:eastAsia="仿宋" w:cs="仿宋"/>
                  <w:b/>
                  <w:bCs/>
                  <w:sz w:val="24"/>
                  <w:szCs w:val="24"/>
                </w:rPr>
                <w:fldChar w:fldCharType="end"/>
              </w:r>
              <w:r>
                <w:rPr>
                  <w:rFonts w:hint="eastAsia" w:ascii="仿宋" w:hAnsi="仿宋" w:eastAsia="仿宋" w:cs="仿宋"/>
                  <w:b/>
                  <w:bCs/>
                  <w:sz w:val="24"/>
                  <w:szCs w:val="24"/>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end"/>
              </w:r>
            </w:p>
          </w:sdtContent>
        </w:sdt>
        <w:p>
          <w:pPr>
            <w:rPr>
              <w:rFonts w:hint="eastAsia" w:ascii="黑体" w:hAnsi="黑体" w:eastAsia="黑体" w:cs="微软雅黑"/>
              <w:kern w:val="0"/>
              <w:sz w:val="36"/>
              <w:szCs w:val="36"/>
            </w:rPr>
          </w:pPr>
        </w:p>
      </w:sdtContent>
    </w:sdt>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auto"/>
        <w:jc w:val="center"/>
        <w:textAlignment w:val="auto"/>
        <w:outlineLvl w:val="0"/>
        <w:rPr>
          <w:rFonts w:hint="eastAsia" w:ascii="黑体" w:hAnsi="黑体" w:eastAsia="黑体" w:cs="微软雅黑"/>
          <w:kern w:val="0"/>
          <w:sz w:val="36"/>
          <w:szCs w:val="36"/>
          <w:lang w:eastAsia="zh-CN"/>
        </w:rPr>
      </w:pPr>
      <w:r>
        <w:rPr>
          <w:rFonts w:hint="eastAsia" w:ascii="黑体" w:hAnsi="黑体" w:eastAsia="黑体" w:cs="微软雅黑"/>
          <w:kern w:val="0"/>
          <w:sz w:val="36"/>
          <w:szCs w:val="36"/>
          <w:lang w:eastAsia="zh-CN"/>
        </w:rPr>
        <w:drawing>
          <wp:inline distT="0" distB="0" distL="114300" distR="114300">
            <wp:extent cx="5267325" cy="7441565"/>
            <wp:effectExtent l="0" t="0" r="5715" b="10795"/>
            <wp:docPr id="8" name="图片 8" descr="Scan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an_00"/>
                    <pic:cNvPicPr>
                      <a:picLocks noChangeAspect="1"/>
                    </pic:cNvPicPr>
                  </pic:nvPicPr>
                  <pic:blipFill>
                    <a:blip r:embed="rId8"/>
                    <a:stretch>
                      <a:fillRect/>
                    </a:stretch>
                  </pic:blipFill>
                  <pic:spPr>
                    <a:xfrm>
                      <a:off x="0" y="0"/>
                      <a:ext cx="5267325" cy="7441565"/>
                    </a:xfrm>
                    <a:prstGeom prst="rect">
                      <a:avLst/>
                    </a:prstGeom>
                  </pic:spPr>
                </pic:pic>
              </a:graphicData>
            </a:graphic>
          </wp:inline>
        </w:drawing>
      </w:r>
    </w:p>
    <w:p>
      <w:pPr>
        <w:pStyle w:val="2"/>
        <w:outlineLvl w:val="9"/>
        <w:rPr>
          <w:rFonts w:hint="eastAsia" w:ascii="仿宋_GB2312" w:hAnsi="仿宋_GB2312" w:eastAsia="仿宋_GB2312" w:cs="仿宋_GB2312"/>
          <w:color w:val="auto"/>
          <w:sz w:val="32"/>
          <w:szCs w:val="32"/>
        </w:rPr>
      </w:pPr>
    </w:p>
    <w:p>
      <w:pPr>
        <w:pStyle w:val="2"/>
        <w:outlineLvl w:val="9"/>
        <w:rPr>
          <w:rFonts w:hint="eastAsia"/>
          <w:lang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3"/>
        <w:pageBreakBefore w:val="0"/>
        <w:numPr>
          <w:ilvl w:val="0"/>
          <w:numId w:val="0"/>
        </w:numPr>
        <w:kinsoku/>
        <w:wordWrap/>
        <w:overflowPunct/>
        <w:topLinePunct w:val="0"/>
        <w:bidi w:val="0"/>
        <w:spacing w:line="560" w:lineRule="exact"/>
        <w:ind w:right="0" w:rightChars="0" w:firstLine="643" w:firstLineChars="200"/>
        <w:textAlignment w:val="auto"/>
        <w:rPr>
          <w:rFonts w:hint="eastAsia" w:ascii="黑体" w:hAnsi="黑体" w:eastAsia="黑体" w:cs="黑体"/>
          <w:b/>
          <w:bCs/>
          <w:color w:val="auto"/>
          <w:sz w:val="32"/>
          <w:szCs w:val="32"/>
          <w:lang w:val="en-US" w:eastAsia="zh-CN"/>
        </w:rPr>
      </w:pPr>
      <w:bookmarkStart w:id="1" w:name="_Toc19725"/>
      <w:r>
        <w:rPr>
          <w:rFonts w:hint="eastAsia" w:ascii="黑体" w:hAnsi="黑体" w:eastAsia="黑体" w:cs="黑体"/>
          <w:b/>
          <w:bCs w:val="0"/>
          <w:color w:val="auto"/>
          <w:sz w:val="32"/>
          <w:szCs w:val="32"/>
          <w:lang w:eastAsia="zh-CN"/>
        </w:rPr>
        <w:t>一、</w:t>
      </w:r>
      <w:r>
        <w:rPr>
          <w:rFonts w:hint="eastAsia" w:ascii="黑体" w:hAnsi="黑体" w:eastAsia="黑体" w:cs="黑体"/>
          <w:b/>
          <w:bCs w:val="0"/>
          <w:color w:val="auto"/>
          <w:sz w:val="32"/>
          <w:szCs w:val="32"/>
        </w:rPr>
        <w:t>办学</w:t>
      </w:r>
      <w:r>
        <w:rPr>
          <w:rFonts w:hint="eastAsia" w:ascii="黑体" w:hAnsi="黑体" w:eastAsia="黑体" w:cs="黑体"/>
          <w:b/>
          <w:bCs w:val="0"/>
          <w:color w:val="auto"/>
          <w:sz w:val="32"/>
          <w:szCs w:val="32"/>
          <w:lang w:eastAsia="zh-CN"/>
        </w:rPr>
        <w:t>基本情况</w:t>
      </w:r>
      <w:r>
        <w:rPr>
          <w:rFonts w:hint="eastAsia" w:ascii="黑体" w:hAnsi="黑体" w:eastAsia="黑体" w:cs="黑体"/>
          <w:b/>
          <w:bCs w:val="0"/>
          <w:color w:val="auto"/>
          <w:sz w:val="32"/>
          <w:szCs w:val="32"/>
        </w:rPr>
        <w:t>概述</w:t>
      </w:r>
      <w:bookmarkEnd w:id="1"/>
      <w:r>
        <w:rPr>
          <w:rFonts w:hint="eastAsia" w:ascii="黑体" w:hAnsi="黑体" w:eastAsia="黑体" w:cs="黑体"/>
          <w:b/>
          <w:bCs w:val="0"/>
          <w:color w:val="auto"/>
          <w:sz w:val="32"/>
          <w:szCs w:val="32"/>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sz w:val="32"/>
          <w:szCs w:val="32"/>
          <w:lang w:val="en-US" w:eastAsia="zh-CN"/>
        </w:rPr>
        <w:t>2020年，我校继续围绕“进一步明确办学定位，夯实教学基础，凸显办学特色，谋求跨越发展”的办学思路开展人才培养工作，紧扣“双高”建设重点任务，不断加强内涵建设，各项工作取得了显著成效。突出表现在：全日制在校生达2.08万余人，办学规模创历史新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2020年</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录取新生8322人，在2020年广西高职院校的普通批次出档线排名中，我校文史类排名第3位，理工类排名第4位，毕业生的初次就业率达到95.38%，连续第15年荣获“广西高校毕业生就业创业工作突出单位”荣誉称号，招生就业持续两旺；课程教学信息化改革不断深化，混合课程建设成效显著，获批自治区级职业教育在线精品课程2门、</w:t>
      </w:r>
      <w:r>
        <w:rPr>
          <w:rFonts w:hint="eastAsia" w:ascii="仿宋_GB2312" w:hAnsi="仿宋_GB2312" w:eastAsia="仿宋_GB2312" w:cs="仿宋_GB2312"/>
          <w:sz w:val="32"/>
          <w:szCs w:val="32"/>
        </w:rPr>
        <w:t>自治区级专业教学资源库1项</w:t>
      </w:r>
      <w:r>
        <w:rPr>
          <w:rFonts w:hint="eastAsia" w:ascii="仿宋_GB2312" w:hAnsi="仿宋_GB2312" w:eastAsia="仿宋_GB2312" w:cs="仿宋_GB2312"/>
          <w:sz w:val="32"/>
          <w:szCs w:val="32"/>
          <w:lang w:val="en-US" w:eastAsia="zh-CN"/>
        </w:rPr>
        <w:t>；人才培养质量全面提高，成功获批国家第三批12个1+X证书制度试点院校；成为英国国家学历学位评估认证中心20个国际专业认证试点单位之一；我校牵头的广西建设职业教育集团成功入选全国第一批示范性职业教育集团（联盟）培育单位；继高端应用型本科人才联合培养试点项目、“2+3”中职与高职分段培养试点项目后，与桂林理工大学、广西大学行健文理学院开展联合培养人才；第三个专业群发展研究基地—市政工程技术专业群发展研究基地揭牌；推荐1206名优秀毕业生升入15所本科院校，升本人数及升入本科院校数均达到历史之最。</w:t>
      </w:r>
    </w:p>
    <w:p>
      <w:pPr>
        <w:pStyle w:val="4"/>
        <w:pageBreakBefore w:val="0"/>
        <w:widowControl w:val="0"/>
        <w:numPr>
          <w:ilvl w:val="0"/>
          <w:numId w:val="0"/>
        </w:numPr>
        <w:kinsoku/>
        <w:wordWrap/>
        <w:overflowPunct/>
        <w:topLinePunct w:val="0"/>
        <w:autoSpaceDE/>
        <w:autoSpaceDN/>
        <w:bidi w:val="0"/>
        <w:snapToGrid/>
        <w:spacing w:line="0" w:lineRule="atLeast"/>
        <w:ind w:right="0" w:rightChars="0" w:firstLine="482" w:firstLineChars="150"/>
        <w:textAlignment w:val="auto"/>
        <w:rPr>
          <w:rFonts w:hint="eastAsia" w:ascii="楷体_GB2312" w:hAnsi="楷体_GB2312" w:eastAsia="楷体_GB2312" w:cs="楷体_GB2312"/>
          <w:b/>
          <w:bCs/>
          <w:color w:val="auto"/>
          <w:sz w:val="32"/>
          <w:szCs w:val="32"/>
        </w:rPr>
      </w:pPr>
      <w:bookmarkStart w:id="2" w:name="_Toc14189"/>
      <w:bookmarkStart w:id="3" w:name="_Toc437380299"/>
      <w:bookmarkStart w:id="4" w:name="_Toc1157"/>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办学条件</w:t>
      </w:r>
      <w:bookmarkEnd w:id="2"/>
      <w:bookmarkEnd w:id="3"/>
      <w:bookmarkEnd w:id="4"/>
    </w:p>
    <w:p>
      <w:pPr>
        <w:pStyle w:val="5"/>
        <w:pageBreakBefore w:val="0"/>
        <w:widowControl w:val="0"/>
        <w:kinsoku/>
        <w:wordWrap/>
        <w:overflowPunct/>
        <w:topLinePunct w:val="0"/>
        <w:autoSpaceDE/>
        <w:autoSpaceDN/>
        <w:bidi w:val="0"/>
        <w:snapToGrid/>
        <w:spacing w:line="0" w:lineRule="atLeast"/>
        <w:textAlignment w:val="auto"/>
        <w:rPr>
          <w:rFonts w:hint="eastAsia" w:ascii="仿宋_GB2312" w:hAnsi="仿宋_GB2312" w:eastAsia="仿宋_GB2312" w:cs="仿宋_GB2312"/>
        </w:rPr>
      </w:pPr>
      <w:bookmarkStart w:id="5" w:name="_Toc12449"/>
      <w:r>
        <w:rPr>
          <w:rFonts w:hint="eastAsia" w:ascii="仿宋_GB2312" w:hAnsi="仿宋_GB2312" w:eastAsia="仿宋_GB2312" w:cs="仿宋_GB2312"/>
        </w:rPr>
        <w:t>1.办学基本条件</w:t>
      </w:r>
      <w:bookmarkEnd w:id="5"/>
    </w:p>
    <w:p>
      <w:pPr>
        <w:pStyle w:val="12"/>
        <w:pageBreakBefore w:val="0"/>
        <w:widowControl w:val="0"/>
        <w:kinsoku/>
        <w:wordWrap/>
        <w:overflowPunct/>
        <w:topLinePunct w:val="0"/>
        <w:autoSpaceDE/>
        <w:autoSpaceDN/>
        <w:bidi w:val="0"/>
        <w:adjustRightInd w:val="0"/>
        <w:snapToGrid/>
        <w:spacing w:before="0" w:beforeAutospacing="0" w:after="0" w:afterAutospacing="0" w:line="0" w:lineRule="atLeast"/>
        <w:ind w:right="0" w:rightChars="0" w:firstLine="321" w:firstLineChars="100"/>
        <w:jc w:val="both"/>
        <w:textAlignment w:val="auto"/>
        <w:rPr>
          <w:rFonts w:hint="eastAsia" w:ascii="仿宋_GB2312" w:hAnsi="仿宋_GB2312" w:eastAsia="仿宋_GB2312" w:cs="仿宋_GB2312"/>
          <w:b/>
          <w:bCs/>
          <w:color w:val="auto"/>
          <w:kern w:val="2"/>
          <w:sz w:val="32"/>
          <w:szCs w:val="32"/>
          <w:lang w:eastAsia="zh-CN"/>
        </w:rPr>
      </w:pPr>
      <w:r>
        <w:rPr>
          <w:rFonts w:hint="eastAsia" w:ascii="仿宋_GB2312" w:hAnsi="仿宋_GB2312" w:eastAsia="仿宋_GB2312" w:cs="仿宋_GB2312"/>
          <w:b/>
          <w:bCs/>
          <w:color w:val="auto"/>
          <w:kern w:val="2"/>
          <w:sz w:val="32"/>
          <w:szCs w:val="32"/>
        </w:rPr>
        <w:t>（1）教学用房</w:t>
      </w:r>
    </w:p>
    <w:p>
      <w:pPr>
        <w:pStyle w:val="12"/>
        <w:pageBreakBefore w:val="0"/>
        <w:widowControl w:val="0"/>
        <w:kinsoku/>
        <w:wordWrap/>
        <w:overflowPunct/>
        <w:topLinePunct w:val="0"/>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color w:val="auto"/>
          <w:kern w:val="2"/>
          <w:sz w:val="32"/>
          <w:szCs w:val="32"/>
          <w:lang w:eastAsia="zh-CN"/>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总占地面积980,544.85</w:t>
      </w:r>
      <w:r>
        <w:rPr>
          <w:rFonts w:hint="eastAsia" w:ascii="仿宋_GB2312" w:hAnsi="仿宋_GB2312" w:eastAsia="仿宋_GB2312" w:cs="仿宋_GB2312"/>
          <w:sz w:val="32"/>
          <w:szCs w:val="32"/>
          <w:lang w:eastAsia="zh-CN"/>
        </w:rPr>
        <w:t>平方米，校舍总建筑面积375，840.68平方米，教学科研及辅助用房面积169，746.3平方米，其中</w:t>
      </w:r>
      <w:r>
        <w:rPr>
          <w:rFonts w:hint="eastAsia" w:ascii="仿宋_GB2312" w:hAnsi="仿宋_GB2312" w:eastAsia="仿宋_GB2312" w:cs="仿宋_GB2312"/>
          <w:sz w:val="32"/>
          <w:szCs w:val="32"/>
        </w:rPr>
        <w:t>教室面积58295.72</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图书馆</w:t>
      </w:r>
      <w:r>
        <w:rPr>
          <w:rFonts w:hint="eastAsia" w:ascii="仿宋_GB2312" w:hAnsi="仿宋_GB2312" w:eastAsia="仿宋_GB2312" w:cs="仿宋_GB2312"/>
          <w:sz w:val="32"/>
          <w:szCs w:val="32"/>
          <w:lang w:eastAsia="zh-CN"/>
        </w:rPr>
        <w:t>面积21096.55平方米、</w:t>
      </w:r>
      <w:r>
        <w:rPr>
          <w:rFonts w:hint="eastAsia" w:ascii="仿宋_GB2312" w:hAnsi="仿宋_GB2312" w:eastAsia="仿宋_GB2312" w:cs="仿宋_GB2312"/>
          <w:sz w:val="32"/>
          <w:szCs w:val="32"/>
        </w:rPr>
        <w:t>实验实习场所62711.46</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专用科研用房13051.53</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生均占地面积为</w:t>
      </w:r>
      <w:r>
        <w:rPr>
          <w:rFonts w:hint="eastAsia" w:ascii="仿宋_GB2312" w:hAnsi="仿宋_GB2312" w:eastAsia="仿宋_GB2312" w:cs="仿宋_GB2312"/>
          <w:i w:val="0"/>
          <w:caps w:val="0"/>
          <w:color w:val="000000"/>
          <w:spacing w:val="0"/>
          <w:sz w:val="32"/>
          <w:szCs w:val="32"/>
          <w:shd w:val="clear" w:fill="FFFFFF"/>
        </w:rPr>
        <w:t>55.49</w:t>
      </w:r>
      <w:r>
        <w:rPr>
          <w:rFonts w:hint="eastAsia" w:ascii="仿宋_GB2312" w:hAnsi="仿宋_GB2312" w:eastAsia="仿宋_GB2312" w:cs="仿宋_GB2312"/>
          <w:sz w:val="32"/>
          <w:szCs w:val="32"/>
        </w:rPr>
        <w:t>平方米，生均教学行政用房面积为</w:t>
      </w:r>
      <w:r>
        <w:rPr>
          <w:rFonts w:hint="eastAsia" w:ascii="仿宋_GB2312" w:hAnsi="仿宋_GB2312" w:eastAsia="仿宋_GB2312" w:cs="仿宋_GB2312"/>
          <w:i w:val="0"/>
          <w:caps w:val="0"/>
          <w:color w:val="000000"/>
          <w:spacing w:val="0"/>
          <w:sz w:val="32"/>
          <w:szCs w:val="32"/>
          <w:shd w:val="clear" w:fill="FFFFFF"/>
        </w:rPr>
        <w:t>11.65</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生均宿舍面积</w:t>
      </w:r>
      <w:r>
        <w:rPr>
          <w:rFonts w:hint="eastAsia" w:ascii="仿宋_GB2312" w:hAnsi="仿宋_GB2312" w:eastAsia="仿宋_GB2312" w:cs="仿宋_GB2312"/>
          <w:i w:val="0"/>
          <w:caps w:val="0"/>
          <w:color w:val="000000"/>
          <w:spacing w:val="0"/>
          <w:sz w:val="32"/>
          <w:szCs w:val="32"/>
          <w:shd w:val="clear" w:fill="FFFFFF"/>
        </w:rPr>
        <w:t>6.86</w:t>
      </w:r>
      <w:r>
        <w:rPr>
          <w:rFonts w:hint="eastAsia" w:ascii="仿宋_GB2312" w:hAnsi="仿宋_GB2312" w:eastAsia="仿宋_GB2312" w:cs="仿宋_GB2312"/>
          <w:sz w:val="32"/>
          <w:szCs w:val="32"/>
        </w:rPr>
        <w:t>平方米。</w:t>
      </w:r>
    </w:p>
    <w:p>
      <w:pPr>
        <w:pStyle w:val="12"/>
        <w:pageBreakBefore w:val="0"/>
        <w:widowControl w:val="0"/>
        <w:numPr>
          <w:ilvl w:val="0"/>
          <w:numId w:val="0"/>
        </w:numPr>
        <w:kinsoku/>
        <w:wordWrap/>
        <w:overflowPunct/>
        <w:topLinePunct w:val="0"/>
        <w:bidi w:val="0"/>
        <w:adjustRightInd w:val="0"/>
        <w:spacing w:before="0" w:beforeAutospacing="0" w:after="0" w:afterAutospacing="0" w:line="560" w:lineRule="exact"/>
        <w:ind w:right="0" w:rightChars="0" w:firstLine="321" w:firstLineChars="1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2</w:t>
      </w: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rPr>
        <w:t>图书资源</w:t>
      </w:r>
    </w:p>
    <w:p>
      <w:pPr>
        <w:pageBreakBefore w:val="0"/>
        <w:widowControl/>
        <w:kinsoku/>
        <w:wordWrap/>
        <w:overflowPunct/>
        <w:topLinePunct w:val="0"/>
        <w:bidi w:val="0"/>
        <w:spacing w:line="560" w:lineRule="exact"/>
        <w:ind w:firstLine="640"/>
        <w:jc w:val="left"/>
        <w:textAlignment w:val="auto"/>
        <w:rPr>
          <w:rFonts w:hint="eastAsia" w:ascii="仿宋_GB2312" w:hAnsi="仿宋_GB2312" w:eastAsia="仿宋_GB2312" w:cs="仿宋_GB2312"/>
          <w:b/>
          <w:bCs/>
          <w:color w:val="auto"/>
          <w:kern w:val="2"/>
          <w:sz w:val="32"/>
          <w:szCs w:val="32"/>
          <w:lang w:eastAsia="zh-CN"/>
        </w:rPr>
      </w:pPr>
      <w:r>
        <w:rPr>
          <w:rFonts w:hint="eastAsia" w:ascii="仿宋_GB2312" w:hAnsi="仿宋_GB2312" w:eastAsia="仿宋_GB2312" w:cs="仿宋_GB2312"/>
          <w:kern w:val="0"/>
          <w:sz w:val="32"/>
          <w:szCs w:val="32"/>
        </w:rPr>
        <w:t>目前，生均纸质图书</w:t>
      </w:r>
      <w:r>
        <w:rPr>
          <w:rFonts w:hint="eastAsia" w:ascii="仿宋_GB2312" w:hAnsi="仿宋_GB2312" w:eastAsia="仿宋_GB2312" w:cs="仿宋_GB2312"/>
          <w:kern w:val="0"/>
          <w:sz w:val="32"/>
          <w:szCs w:val="32"/>
          <w:lang w:val="en-US" w:eastAsia="zh-CN"/>
        </w:rPr>
        <w:t>36.42</w:t>
      </w:r>
      <w:r>
        <w:rPr>
          <w:rFonts w:hint="eastAsia" w:ascii="仿宋_GB2312" w:hAnsi="仿宋_GB2312" w:eastAsia="仿宋_GB2312" w:cs="仿宋_GB2312"/>
          <w:kern w:val="0"/>
          <w:sz w:val="32"/>
          <w:szCs w:val="32"/>
        </w:rPr>
        <w:t>册，年均进书2.03册/生。馆藏电子图书总量116.65万册。专业期刊600种。图书馆的专业图书总量达到了37万册，占馆藏总量的60%。引进数据库资源4个：中国知网系列数据库、超星移动图书馆、万方标准数据库、百度文库。自建机构库1个，馆内电子资源总量3900GB。形成了以建筑类学科为主，各种载体互补的文献资源体系，为我校教学和科研提供了丰富的文献资源保障。开设24小时开放图书馆网络资源服务，所有阅览室的开放时间达到90小时/周以上。全年图书馆共计借还书刊6</w:t>
      </w:r>
      <w:r>
        <w:rPr>
          <w:rFonts w:hint="eastAsia" w:ascii="仿宋_GB2312" w:hAnsi="仿宋_GB2312" w:eastAsia="仿宋_GB2312" w:cs="仿宋_GB2312"/>
          <w:kern w:val="0"/>
          <w:sz w:val="32"/>
          <w:szCs w:val="32"/>
          <w:lang w:val="en-US" w:eastAsia="zh-CN"/>
        </w:rPr>
        <w:t>6000</w:t>
      </w:r>
      <w:r>
        <w:rPr>
          <w:rFonts w:hint="eastAsia" w:ascii="仿宋_GB2312" w:hAnsi="仿宋_GB2312" w:eastAsia="仿宋_GB2312" w:cs="仿宋_GB2312"/>
          <w:kern w:val="0"/>
          <w:sz w:val="32"/>
          <w:szCs w:val="32"/>
        </w:rPr>
        <w:t>册次，各阅览室接待读者人数达到11</w:t>
      </w:r>
      <w:r>
        <w:rPr>
          <w:rFonts w:hint="eastAsia" w:ascii="仿宋_GB2312" w:hAnsi="仿宋_GB2312" w:eastAsia="仿宋_GB2312" w:cs="仿宋_GB2312"/>
          <w:kern w:val="0"/>
          <w:sz w:val="32"/>
          <w:szCs w:val="32"/>
          <w:lang w:val="en-US" w:eastAsia="zh-CN"/>
        </w:rPr>
        <w:t>9000</w:t>
      </w:r>
      <w:r>
        <w:rPr>
          <w:rFonts w:hint="eastAsia" w:ascii="仿宋_GB2312" w:hAnsi="仿宋_GB2312" w:eastAsia="仿宋_GB2312" w:cs="仿宋_GB2312"/>
          <w:kern w:val="0"/>
          <w:sz w:val="32"/>
          <w:szCs w:val="32"/>
        </w:rPr>
        <w:t>人次，电子资源的下载量</w:t>
      </w:r>
      <w:r>
        <w:rPr>
          <w:rFonts w:hint="eastAsia" w:ascii="仿宋_GB2312" w:hAnsi="仿宋_GB2312" w:eastAsia="仿宋_GB2312" w:cs="仿宋_GB2312"/>
          <w:kern w:val="0"/>
          <w:sz w:val="32"/>
          <w:szCs w:val="32"/>
          <w:lang w:eastAsia="zh-CN"/>
        </w:rPr>
        <w:t>超</w:t>
      </w:r>
      <w:r>
        <w:rPr>
          <w:rFonts w:hint="eastAsia" w:ascii="仿宋_GB2312" w:hAnsi="仿宋_GB2312" w:eastAsia="仿宋_GB2312" w:cs="仿宋_GB2312"/>
          <w:kern w:val="0"/>
          <w:sz w:val="32"/>
          <w:szCs w:val="32"/>
          <w:lang w:val="en-US" w:eastAsia="zh-CN"/>
        </w:rPr>
        <w:t>40000</w:t>
      </w:r>
      <w:r>
        <w:rPr>
          <w:rFonts w:hint="eastAsia" w:ascii="仿宋_GB2312" w:hAnsi="仿宋_GB2312" w:eastAsia="仿宋_GB2312" w:cs="仿宋_GB2312"/>
          <w:kern w:val="0"/>
          <w:sz w:val="32"/>
          <w:szCs w:val="32"/>
        </w:rPr>
        <w:t>篇。</w:t>
      </w:r>
    </w:p>
    <w:p>
      <w:pPr>
        <w:pStyle w:val="12"/>
        <w:pageBreakBefore w:val="0"/>
        <w:widowControl w:val="0"/>
        <w:numPr>
          <w:ilvl w:val="0"/>
          <w:numId w:val="0"/>
        </w:numPr>
        <w:kinsoku/>
        <w:wordWrap/>
        <w:overflowPunct/>
        <w:topLinePunct w:val="0"/>
        <w:bidi w:val="0"/>
        <w:adjustRightInd w:val="0"/>
        <w:spacing w:before="0" w:beforeAutospacing="0" w:after="0" w:afterAutospacing="0" w:line="560" w:lineRule="exact"/>
        <w:ind w:right="0" w:rightChars="0" w:firstLine="321" w:firstLineChars="100"/>
        <w:jc w:val="both"/>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3</w:t>
      </w: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rPr>
        <w:t>信息资源及其应用情况</w:t>
      </w:r>
    </w:p>
    <w:p>
      <w:pPr>
        <w:pageBreakBefore w:val="0"/>
        <w:widowControl/>
        <w:kinsoku/>
        <w:wordWrap/>
        <w:overflowPunct/>
        <w:topLinePunct w:val="0"/>
        <w:bidi w:val="0"/>
        <w:spacing w:line="560" w:lineRule="exact"/>
        <w:ind w:left="0" w:leftChars="0" w:right="0" w:rightChars="0" w:firstLine="480" w:firstLineChars="150"/>
        <w:jc w:val="left"/>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kern w:val="0"/>
          <w:sz w:val="32"/>
          <w:szCs w:val="32"/>
        </w:rPr>
        <w:t>我校已建成高速稳定的新一代校园网，教学行政出口带宽达1500M，学生上网出口带宽达10G</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管理信息系统数据总量</w:t>
      </w:r>
      <w:r>
        <w:rPr>
          <w:rFonts w:hint="eastAsia" w:ascii="仿宋_GB2312" w:hAnsi="仿宋_GB2312" w:eastAsia="仿宋_GB2312" w:cs="仿宋_GB2312"/>
          <w:kern w:val="0"/>
          <w:sz w:val="32"/>
          <w:szCs w:val="32"/>
          <w:lang w:val="en-US" w:eastAsia="zh-CN"/>
        </w:rPr>
        <w:t>1500GB</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全校共</w:t>
      </w:r>
      <w:r>
        <w:rPr>
          <w:rFonts w:hint="eastAsia" w:ascii="仿宋_GB2312" w:hAnsi="仿宋_GB2312" w:eastAsia="仿宋_GB2312" w:cs="仿宋_GB2312"/>
          <w:kern w:val="0"/>
          <w:sz w:val="32"/>
          <w:szCs w:val="32"/>
          <w:lang w:val="en-US" w:eastAsia="zh-CN"/>
        </w:rPr>
        <w:t>9500</w:t>
      </w:r>
      <w:r>
        <w:rPr>
          <w:rFonts w:hint="eastAsia" w:ascii="仿宋_GB2312" w:hAnsi="仿宋_GB2312" w:eastAsia="仿宋_GB2312" w:cs="仿宋_GB2312"/>
          <w:kern w:val="0"/>
          <w:sz w:val="32"/>
          <w:szCs w:val="32"/>
        </w:rPr>
        <w:t>个有线网络信息点，</w:t>
      </w:r>
      <w:r>
        <w:rPr>
          <w:rFonts w:hint="eastAsia" w:ascii="仿宋_GB2312" w:hAnsi="仿宋_GB2312" w:eastAsia="仿宋_GB2312" w:cs="仿宋_GB2312"/>
          <w:kern w:val="0"/>
          <w:sz w:val="32"/>
          <w:szCs w:val="32"/>
          <w:lang w:eastAsia="zh-CN"/>
        </w:rPr>
        <w:t>其中无线接口</w:t>
      </w:r>
      <w:r>
        <w:rPr>
          <w:rFonts w:hint="eastAsia" w:ascii="仿宋_GB2312" w:hAnsi="仿宋_GB2312" w:eastAsia="仿宋_GB2312" w:cs="仿宋_GB2312"/>
          <w:kern w:val="0"/>
          <w:sz w:val="32"/>
          <w:szCs w:val="32"/>
          <w:lang w:val="en-US" w:eastAsia="zh-CN"/>
        </w:rPr>
        <w:t>530个，</w:t>
      </w:r>
      <w:r>
        <w:rPr>
          <w:rFonts w:hint="eastAsia" w:ascii="仿宋_GB2312" w:hAnsi="仿宋_GB2312" w:eastAsia="仿宋_GB2312" w:cs="仿宋_GB2312"/>
          <w:kern w:val="0"/>
          <w:sz w:val="32"/>
          <w:szCs w:val="32"/>
        </w:rPr>
        <w:t>同时实现了对教学楼、实训楼、办公楼、会议室、运动场等主要场所无线覆盖</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建有上网行为管理、防火墙、流量控制、日志审记、VPN等多种网络安全设施来保证网络的安全规划使用，已实现对信息系统的二级等级保护；业务系统丰富，建设了行政办公OA、教务、人事、财务、学工、图书馆、一卡通、科研、资产等业务管理系统，基本实现了无纸化办公。建成了数字校园平台，实现统一身份认证和统一数据库，初步消除数据孤岛和数据不一致。</w:t>
      </w:r>
    </w:p>
    <w:p>
      <w:pPr>
        <w:pStyle w:val="5"/>
        <w:pageBreakBefore w:val="0"/>
        <w:widowControl w:val="0"/>
        <w:kinsoku/>
        <w:wordWrap/>
        <w:overflowPunct/>
        <w:topLinePunct w:val="0"/>
        <w:autoSpaceDE/>
        <w:autoSpaceDN/>
        <w:bidi w:val="0"/>
        <w:snapToGrid/>
        <w:spacing w:line="0" w:lineRule="atLeast"/>
        <w:textAlignment w:val="auto"/>
        <w:rPr>
          <w:rFonts w:hint="eastAsia" w:ascii="仿宋_GB2312" w:hAnsi="仿宋_GB2312" w:eastAsia="仿宋_GB2312" w:cs="仿宋_GB2312"/>
        </w:rPr>
      </w:pPr>
      <w:bookmarkStart w:id="6" w:name="_Toc14268"/>
      <w:r>
        <w:rPr>
          <w:rFonts w:hint="eastAsia" w:ascii="仿宋_GB2312" w:hAnsi="仿宋_GB2312" w:eastAsia="仿宋_GB2312" w:cs="仿宋_GB2312"/>
        </w:rPr>
        <w:t>2.实践教学条件</w:t>
      </w:r>
      <w:bookmarkEnd w:id="6"/>
    </w:p>
    <w:p>
      <w:pPr>
        <w:pStyle w:val="12"/>
        <w:pageBreakBefore w:val="0"/>
        <w:widowControl w:val="0"/>
        <w:kinsoku/>
        <w:wordWrap/>
        <w:overflowPunct/>
        <w:topLinePunct w:val="0"/>
        <w:autoSpaceDE/>
        <w:autoSpaceDN/>
        <w:bidi w:val="0"/>
        <w:adjustRightInd w:val="0"/>
        <w:snapToGrid/>
        <w:spacing w:before="0" w:beforeAutospacing="0" w:after="0" w:afterAutospacing="0" w:line="0" w:lineRule="atLeast"/>
        <w:ind w:right="0" w:rightChars="0" w:firstLine="321" w:firstLineChars="1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1</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教学仪器设备</w:t>
      </w:r>
    </w:p>
    <w:p>
      <w:pPr>
        <w:pStyle w:val="12"/>
        <w:pageBreakBefore w:val="0"/>
        <w:widowControl w:val="0"/>
        <w:kinsoku/>
        <w:wordWrap/>
        <w:overflowPunct/>
        <w:topLinePunct w:val="0"/>
        <w:bidi w:val="0"/>
        <w:adjustRightInd w:val="0"/>
        <w:spacing w:before="0" w:beforeAutospacing="0" w:after="0" w:afterAutospacing="0" w:line="560" w:lineRule="exact"/>
        <w:ind w:right="0" w:right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　</w:t>
      </w:r>
      <w:r>
        <w:rPr>
          <w:rFonts w:hint="default" w:ascii="仿宋_GB2312" w:hAnsi="仿宋_GB2312" w:eastAsia="仿宋_GB2312" w:cs="仿宋_GB2312"/>
          <w:b w:val="0"/>
          <w:bCs w:val="0"/>
          <w:color w:val="auto"/>
          <w:kern w:val="2"/>
          <w:sz w:val="32"/>
          <w:szCs w:val="32"/>
          <w:highlight w:val="none"/>
        </w:rPr>
        <w:t xml:space="preserve"> </w:t>
      </w:r>
      <w:r>
        <w:rPr>
          <w:rFonts w:hint="eastAsia" w:ascii="仿宋_GB2312" w:hAnsi="仿宋_GB2312" w:eastAsia="仿宋_GB2312" w:cs="仿宋_GB2312"/>
          <w:b w:val="0"/>
          <w:bCs w:val="0"/>
          <w:color w:val="auto"/>
          <w:kern w:val="2"/>
          <w:sz w:val="32"/>
          <w:szCs w:val="32"/>
          <w:highlight w:val="none"/>
        </w:rPr>
        <w:t>截至20</w:t>
      </w:r>
      <w:r>
        <w:rPr>
          <w:rFonts w:hint="eastAsia" w:ascii="仿宋_GB2312" w:hAnsi="仿宋_GB2312" w:eastAsia="仿宋_GB2312" w:cs="仿宋_GB2312"/>
          <w:b w:val="0"/>
          <w:bCs w:val="0"/>
          <w:color w:val="auto"/>
          <w:kern w:val="2"/>
          <w:sz w:val="32"/>
          <w:szCs w:val="32"/>
          <w:highlight w:val="none"/>
          <w:lang w:val="en-US" w:eastAsia="zh-CN"/>
        </w:rPr>
        <w:t>20</w:t>
      </w:r>
      <w:r>
        <w:rPr>
          <w:rFonts w:hint="eastAsia" w:ascii="仿宋_GB2312" w:hAnsi="仿宋_GB2312" w:eastAsia="仿宋_GB2312" w:cs="仿宋_GB2312"/>
          <w:b w:val="0"/>
          <w:bCs w:val="0"/>
          <w:color w:val="auto"/>
          <w:kern w:val="2"/>
          <w:sz w:val="32"/>
          <w:szCs w:val="32"/>
          <w:highlight w:val="none"/>
        </w:rPr>
        <w:t>年8月31日，我校教学科研仪器设备价值</w:t>
      </w:r>
      <w:r>
        <w:rPr>
          <w:rFonts w:hint="eastAsia" w:ascii="仿宋_GB2312" w:hAnsi="仿宋_GB2312" w:eastAsia="仿宋_GB2312" w:cs="仿宋_GB2312"/>
          <w:b w:val="0"/>
          <w:bCs w:val="0"/>
          <w:color w:val="auto"/>
          <w:kern w:val="2"/>
          <w:sz w:val="32"/>
          <w:szCs w:val="32"/>
          <w:highlight w:val="none"/>
          <w:lang w:val="en-US" w:eastAsia="zh-CN"/>
        </w:rPr>
        <w:t>16775.97</w:t>
      </w:r>
      <w:r>
        <w:rPr>
          <w:rFonts w:hint="eastAsia" w:ascii="仿宋_GB2312" w:hAnsi="仿宋_GB2312" w:eastAsia="仿宋_GB2312" w:cs="仿宋_GB2312"/>
          <w:b w:val="0"/>
          <w:bCs w:val="0"/>
          <w:color w:val="auto"/>
          <w:kern w:val="2"/>
          <w:sz w:val="32"/>
          <w:szCs w:val="32"/>
          <w:highlight w:val="none"/>
        </w:rPr>
        <w:t>万元，生均教学科研仪器设备值</w:t>
      </w:r>
      <w:r>
        <w:rPr>
          <w:rFonts w:hint="eastAsia" w:ascii="仿宋_GB2312" w:hAnsi="仿宋_GB2312" w:eastAsia="仿宋_GB2312" w:cs="仿宋_GB2312"/>
          <w:b w:val="0"/>
          <w:bCs w:val="0"/>
          <w:color w:val="auto"/>
          <w:kern w:val="2"/>
          <w:sz w:val="32"/>
          <w:szCs w:val="32"/>
          <w:highlight w:val="none"/>
          <w:lang w:val="en-US" w:eastAsia="zh-CN"/>
        </w:rPr>
        <w:t>9465.44</w:t>
      </w:r>
      <w:r>
        <w:rPr>
          <w:rFonts w:hint="eastAsia" w:ascii="仿宋_GB2312" w:hAnsi="仿宋_GB2312" w:eastAsia="仿宋_GB2312" w:cs="仿宋_GB2312"/>
          <w:b w:val="0"/>
          <w:bCs w:val="0"/>
          <w:color w:val="auto"/>
          <w:kern w:val="2"/>
          <w:sz w:val="32"/>
          <w:szCs w:val="32"/>
          <w:highlight w:val="none"/>
        </w:rPr>
        <w:t>元。201</w:t>
      </w:r>
      <w:r>
        <w:rPr>
          <w:rFonts w:hint="eastAsia" w:ascii="仿宋_GB2312" w:hAnsi="仿宋_GB2312" w:eastAsia="仿宋_GB2312" w:cs="仿宋_GB2312"/>
          <w:b w:val="0"/>
          <w:bCs w:val="0"/>
          <w:color w:val="auto"/>
          <w:kern w:val="2"/>
          <w:sz w:val="32"/>
          <w:szCs w:val="32"/>
          <w:highlight w:val="none"/>
          <w:lang w:val="en-US" w:eastAsia="zh-CN"/>
        </w:rPr>
        <w:t>9</w:t>
      </w:r>
      <w:r>
        <w:rPr>
          <w:rFonts w:hint="eastAsia" w:ascii="仿宋_GB2312" w:hAnsi="仿宋_GB2312" w:eastAsia="仿宋_GB2312" w:cs="仿宋_GB2312"/>
          <w:b w:val="0"/>
          <w:bCs w:val="0"/>
          <w:color w:val="auto"/>
          <w:kern w:val="2"/>
          <w:sz w:val="32"/>
          <w:szCs w:val="32"/>
          <w:highlight w:val="none"/>
        </w:rPr>
        <w:t>-20</w:t>
      </w:r>
      <w:r>
        <w:rPr>
          <w:rFonts w:hint="eastAsia" w:ascii="仿宋_GB2312" w:hAnsi="仿宋_GB2312" w:eastAsia="仿宋_GB2312" w:cs="仿宋_GB2312"/>
          <w:b w:val="0"/>
          <w:bCs w:val="0"/>
          <w:color w:val="auto"/>
          <w:kern w:val="2"/>
          <w:sz w:val="32"/>
          <w:szCs w:val="32"/>
          <w:highlight w:val="none"/>
          <w:lang w:val="en-US" w:eastAsia="zh-CN"/>
        </w:rPr>
        <w:t>20</w:t>
      </w:r>
      <w:r>
        <w:rPr>
          <w:rFonts w:hint="eastAsia" w:ascii="仿宋_GB2312" w:hAnsi="仿宋_GB2312" w:eastAsia="仿宋_GB2312" w:cs="仿宋_GB2312"/>
          <w:b w:val="0"/>
          <w:bCs w:val="0"/>
          <w:color w:val="auto"/>
          <w:kern w:val="2"/>
          <w:sz w:val="32"/>
          <w:szCs w:val="32"/>
          <w:highlight w:val="none"/>
        </w:rPr>
        <w:t>学年新增教学科研仪器设备值2009.43万元。</w:t>
      </w:r>
    </w:p>
    <w:p>
      <w:pPr>
        <w:pStyle w:val="12"/>
        <w:pageBreakBefore w:val="0"/>
        <w:widowControl w:val="0"/>
        <w:kinsoku/>
        <w:wordWrap/>
        <w:overflowPunct/>
        <w:topLinePunct w:val="0"/>
        <w:bidi w:val="0"/>
        <w:adjustRightInd w:val="0"/>
        <w:spacing w:before="0" w:beforeAutospacing="0" w:after="0" w:afterAutospacing="0" w:line="560" w:lineRule="exact"/>
        <w:ind w:right="0" w:rightChars="0" w:firstLine="321" w:firstLineChars="1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2</w:t>
      </w: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rPr>
        <w:t>校内</w:t>
      </w:r>
      <w:r>
        <w:rPr>
          <w:rFonts w:hint="eastAsia" w:ascii="仿宋_GB2312" w:hAnsi="仿宋_GB2312" w:eastAsia="仿宋_GB2312" w:cs="仿宋_GB2312"/>
          <w:b/>
          <w:bCs/>
          <w:color w:val="auto"/>
          <w:kern w:val="2"/>
          <w:sz w:val="32"/>
          <w:szCs w:val="32"/>
          <w:lang w:eastAsia="zh-CN"/>
        </w:rPr>
        <w:t>外</w:t>
      </w:r>
      <w:r>
        <w:rPr>
          <w:rFonts w:hint="eastAsia" w:ascii="仿宋_GB2312" w:hAnsi="仿宋_GB2312" w:eastAsia="仿宋_GB2312" w:cs="仿宋_GB2312"/>
          <w:b/>
          <w:bCs/>
          <w:color w:val="auto"/>
          <w:kern w:val="2"/>
          <w:sz w:val="32"/>
          <w:szCs w:val="32"/>
        </w:rPr>
        <w:t>实训基地</w:t>
      </w:r>
    </w:p>
    <w:p>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color w:val="auto"/>
          <w:sz w:val="32"/>
          <w:szCs w:val="32"/>
          <w:highlight w:val="none"/>
        </w:rPr>
        <w:t>我校建有两栋20层的实训大楼、</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座实训大棚（包括</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座风雨棚）和1个建筑材料检测综合实训大棚，其中包括国家级实训基地</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个，自治区级示范性实训基地8个。校内实验实训室</w:t>
      </w:r>
      <w:r>
        <w:rPr>
          <w:rFonts w:hint="eastAsia" w:ascii="仿宋_GB2312" w:hAnsi="仿宋_GB2312" w:eastAsia="仿宋_GB2312" w:cs="仿宋_GB2312"/>
          <w:color w:val="auto"/>
          <w:sz w:val="32"/>
          <w:szCs w:val="32"/>
          <w:highlight w:val="none"/>
          <w:lang w:val="en-US" w:eastAsia="zh-CN"/>
        </w:rPr>
        <w:t>217</w:t>
      </w:r>
      <w:r>
        <w:rPr>
          <w:rFonts w:hint="eastAsia" w:ascii="仿宋_GB2312" w:hAnsi="仿宋_GB2312" w:eastAsia="仿宋_GB2312" w:cs="仿宋_GB2312"/>
          <w:color w:val="auto"/>
          <w:sz w:val="32"/>
          <w:szCs w:val="32"/>
          <w:highlight w:val="none"/>
        </w:rPr>
        <w:t>间，其中，理实一体化实训室65间</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覆盖全部专业课程。此外，开展职业技能鉴定的实训项目11个，有11个校企合作实训室（基地）作为生产性实训基地对外承接业务。20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年，我校对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7个实训室通过设备补充和购置并进行了扩建，同时新建了</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个实训室。</w:t>
      </w:r>
    </w:p>
    <w:p>
      <w:pPr>
        <w:pStyle w:val="12"/>
        <w:pageBreakBefore w:val="0"/>
        <w:widowControl w:val="0"/>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color w:val="000000"/>
          <w:kern w:val="2"/>
          <w:sz w:val="32"/>
          <w:szCs w:val="32"/>
        </w:rPr>
        <w:t>目前，我校建有稳定的校外学习基地218个，基本满足各专业学生实习的教学需要。</w:t>
      </w: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right="0" w:rightChars="0" w:firstLine="321" w:firstLineChars="100"/>
        <w:textAlignment w:val="auto"/>
        <w:rPr>
          <w:rFonts w:hint="eastAsia" w:ascii="楷体_GB2312" w:hAnsi="楷体_GB2312" w:eastAsia="楷体_GB2312" w:cs="楷体_GB2312"/>
          <w:b/>
          <w:bCs/>
          <w:color w:val="auto"/>
          <w:sz w:val="32"/>
          <w:szCs w:val="32"/>
        </w:rPr>
      </w:pPr>
      <w:bookmarkStart w:id="7" w:name="_Toc14136"/>
      <w:bookmarkStart w:id="8" w:name="_Toc437380297"/>
      <w:bookmarkStart w:id="9" w:name="_Toc14409"/>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专业建设</w:t>
      </w:r>
      <w:bookmarkEnd w:id="7"/>
      <w:bookmarkEnd w:id="8"/>
      <w:bookmarkEnd w:id="9"/>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rPr>
      </w:pPr>
      <w:bookmarkStart w:id="10" w:name="_Toc29582"/>
      <w:r>
        <w:rPr>
          <w:rFonts w:hint="eastAsia" w:ascii="仿宋_GB2312" w:hAnsi="仿宋_GB2312" w:eastAsia="仿宋_GB2312" w:cs="仿宋_GB2312"/>
        </w:rPr>
        <w:t>1.专业结构</w:t>
      </w:r>
      <w:bookmarkEnd w:id="10"/>
    </w:p>
    <w:p>
      <w:pPr>
        <w:pStyle w:val="12"/>
        <w:pageBreakBefore w:val="0"/>
        <w:widowControl w:val="0"/>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color w:val="000000"/>
          <w:kern w:val="2"/>
          <w:sz w:val="32"/>
          <w:szCs w:val="32"/>
        </w:rPr>
        <w:t>我校现有专业41个，2020年招生专业40个，专业设置以土木建筑大类为主，涵盖了建筑设计、城乡规划与管理、土建施工、建筑设备、建设工程管理、市政工程、房地产等七大专业类；适当延伸拓展至与建设行业有关联的文化艺术、交通运输、资源环境与安全、电子信息、财经商贸、教育与体育等六大专业大类，多学科专业协调发展。在校生规模最大的五个专业依次为建筑工程技术、工程造价、建设工程管理、计算机网络技术、建筑设计。</w:t>
      </w:r>
    </w:p>
    <w:p>
      <w:pPr>
        <w:pStyle w:val="5"/>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rPr>
      </w:pPr>
      <w:bookmarkStart w:id="11" w:name="_Toc25245"/>
      <w:r>
        <w:rPr>
          <w:rFonts w:hint="eastAsia" w:ascii="仿宋_GB2312" w:hAnsi="仿宋_GB2312" w:eastAsia="仿宋_GB2312" w:cs="仿宋_GB2312"/>
        </w:rPr>
        <w:t>2.专业及专业群建设</w:t>
      </w:r>
      <w:bookmarkEnd w:id="11"/>
    </w:p>
    <w:p>
      <w:pPr>
        <w:pageBreakBefore w:val="0"/>
        <w:widowControl w:val="0"/>
        <w:kinsoku/>
        <w:wordWrap/>
        <w:overflowPunct/>
        <w:topLinePunct w:val="0"/>
        <w:autoSpaceDE/>
        <w:autoSpaceDN/>
        <w:bidi w:val="0"/>
        <w:snapToGrid/>
        <w:spacing w:line="560" w:lineRule="exact"/>
        <w:ind w:right="0" w:rightChars="0" w:firstLine="640"/>
        <w:textAlignment w:val="auto"/>
        <w:rPr>
          <w:rFonts w:hint="eastAsia" w:ascii="仿宋_GB2312" w:hAnsi="仿宋_GB2312" w:eastAsia="仿宋_GB2312" w:cs="仿宋_GB2312"/>
          <w:sz w:val="32"/>
          <w:szCs w:val="32"/>
        </w:rPr>
      </w:pPr>
      <w:bookmarkStart w:id="12" w:name="_Toc437380298"/>
      <w:bookmarkStart w:id="13" w:name="_Toc3322"/>
      <w:r>
        <w:rPr>
          <w:rFonts w:hint="eastAsia" w:ascii="仿宋_GB2312" w:hAnsi="仿宋_GB2312" w:eastAsia="仿宋_GB2312" w:cs="仿宋_GB2312"/>
          <w:color w:val="000000"/>
          <w:sz w:val="32"/>
          <w:szCs w:val="32"/>
        </w:rPr>
        <w:t>学校对接建设行业产业群，服务广西经济发展，按照自治区教育厅“扶需、扶特、扶优”的专业建设指导思想，结合实际情况，优先有序，主次分明地开展专业建设，重点建设10个骨干专业。建设有国家级高水平专业群1个（建筑工程技术专业群）、自治区高水平专业群2个（建筑工程技术专业群、建筑工程管理专业群）。我校先后获批6个广西职业教育示范特色专业及实训基地建设项目，获得6000万元的专项建设资金（见表１）。</w:t>
      </w:r>
      <w:r>
        <w:rPr>
          <w:rFonts w:hint="eastAsia" w:ascii="仿宋_GB2312" w:hAnsi="仿宋_GB2312" w:eastAsia="仿宋_GB2312" w:cs="仿宋_GB2312"/>
          <w:sz w:val="32"/>
          <w:szCs w:val="32"/>
        </w:rPr>
        <w:t>2020年新增人工智能技术服务和建筑经济学专业。2021拟申请增设“建筑设备工程技术（建筑机械与机电安装方向）”“建筑工程技术（装配式建筑工程技术方向）”2个专业方向。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表1 立项建设的自治区示范特色专业及实训基地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947"/>
        <w:gridCol w:w="2067"/>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序号</w:t>
            </w:r>
          </w:p>
        </w:tc>
        <w:tc>
          <w:tcPr>
            <w:tcW w:w="194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名称</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服务专业群</w:t>
            </w:r>
          </w:p>
        </w:tc>
        <w:tc>
          <w:tcPr>
            <w:tcW w:w="3601"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w:t>
            </w:r>
          </w:p>
        </w:tc>
        <w:tc>
          <w:tcPr>
            <w:tcW w:w="194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建筑工程技术示范特色专业及实训基地项目</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以建筑工程技术专业牵头的建筑工程专业群</w:t>
            </w:r>
          </w:p>
        </w:tc>
        <w:tc>
          <w:tcPr>
            <w:tcW w:w="3601"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为本校以及广西同类高校提供教学场地、设备和技术支持；为建筑勘察设计、施工、工程检测等企业提供生产、技术研发、培训、技能鉴定服务。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w:t>
            </w:r>
          </w:p>
        </w:tc>
        <w:tc>
          <w:tcPr>
            <w:tcW w:w="194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工程造价示范特色专业及实训基地项目</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以建设工程管理专业牵头的工程管理专业群</w:t>
            </w:r>
          </w:p>
        </w:tc>
        <w:tc>
          <w:tcPr>
            <w:tcW w:w="3601"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服务工程造价、建筑工程管理、房地产经营与估价、房地产营销策划等领域。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w:t>
            </w:r>
          </w:p>
        </w:tc>
        <w:tc>
          <w:tcPr>
            <w:tcW w:w="194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市政工程技术示范特色专业及实训基地项目</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以市政工程技术、道路桥梁工程技术专业牵头的市政与交通专业群</w:t>
            </w:r>
          </w:p>
        </w:tc>
        <w:tc>
          <w:tcPr>
            <w:tcW w:w="3601"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服务市政基础设施建设、公路与铁路建设、城市轨道交通建设。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w:t>
            </w:r>
          </w:p>
        </w:tc>
        <w:tc>
          <w:tcPr>
            <w:tcW w:w="194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建筑设计技术示范特色专业及实训基地</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以城镇规划专业牵头的建筑与城规专业群</w:t>
            </w:r>
          </w:p>
        </w:tc>
        <w:tc>
          <w:tcPr>
            <w:tcW w:w="3601"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服务城乡中小型民用建筑设计、小城镇规划编制与管理、城镇景观设计与施工领域。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w:t>
            </w:r>
          </w:p>
        </w:tc>
        <w:tc>
          <w:tcPr>
            <w:tcW w:w="194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建筑设备工程技术示范特色专业及实训基地</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以建筑设备工程技术专业牵头的建筑设备专业群</w:t>
            </w:r>
          </w:p>
        </w:tc>
        <w:tc>
          <w:tcPr>
            <w:tcW w:w="3601"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服务建筑行业的建筑设备安装工程（包括消防）给排水、暖通、建筑电气施工技术与施工管理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w:t>
            </w:r>
          </w:p>
        </w:tc>
        <w:tc>
          <w:tcPr>
            <w:tcW w:w="194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建筑装饰技术专业示范特色专业及实训基地</w:t>
            </w:r>
          </w:p>
        </w:tc>
        <w:tc>
          <w:tcPr>
            <w:tcW w:w="206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以建筑装饰工程技术专业牵头的建筑装饰专业群</w:t>
            </w:r>
          </w:p>
        </w:tc>
        <w:tc>
          <w:tcPr>
            <w:tcW w:w="3601"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kern w:val="0"/>
                <w:sz w:val="24"/>
                <w:szCs w:val="24"/>
                <w:lang w:bidi="ar"/>
              </w:rPr>
              <w:t>服务建筑装饰行业中公共建筑装饰、住宅建筑装饰等领域。</w:t>
            </w:r>
          </w:p>
        </w:tc>
      </w:tr>
    </w:tbl>
    <w:p>
      <w:pPr>
        <w:pStyle w:val="4"/>
        <w:pageBreakBefore w:val="0"/>
        <w:numPr>
          <w:ilvl w:val="0"/>
          <w:numId w:val="0"/>
        </w:numPr>
        <w:kinsoku/>
        <w:wordWrap/>
        <w:overflowPunct/>
        <w:topLinePunct w:val="0"/>
        <w:bidi w:val="0"/>
        <w:spacing w:line="560" w:lineRule="exact"/>
        <w:ind w:right="0" w:rightChars="0" w:firstLine="321" w:firstLineChars="100"/>
        <w:textAlignment w:val="auto"/>
        <w:rPr>
          <w:rFonts w:hint="eastAsia" w:ascii="楷体_GB2312" w:hAnsi="楷体_GB2312" w:eastAsia="楷体_GB2312" w:cs="楷体_GB2312"/>
          <w:b/>
          <w:bCs/>
          <w:color w:val="auto"/>
          <w:sz w:val="32"/>
          <w:szCs w:val="32"/>
        </w:rPr>
      </w:pPr>
      <w:bookmarkStart w:id="14" w:name="_Toc27630"/>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师资队伍</w:t>
      </w:r>
      <w:bookmarkEnd w:id="12"/>
      <w:bookmarkEnd w:id="13"/>
      <w:r>
        <w:rPr>
          <w:rFonts w:hint="eastAsia" w:ascii="楷体_GB2312" w:hAnsi="楷体_GB2312" w:eastAsia="楷体_GB2312" w:cs="楷体_GB2312"/>
          <w:b/>
          <w:bCs/>
          <w:color w:val="auto"/>
          <w:sz w:val="32"/>
          <w:szCs w:val="32"/>
          <w:lang w:eastAsia="zh-CN"/>
        </w:rPr>
        <w:t>情况</w:t>
      </w:r>
      <w:bookmarkEnd w:id="14"/>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b w:val="0"/>
          <w:bCs w:val="0"/>
          <w:color w:val="auto"/>
          <w:kern w:val="2"/>
          <w:sz w:val="32"/>
          <w:szCs w:val="32"/>
          <w:lang w:val="en-US" w:eastAsia="zh-CN"/>
        </w:rPr>
      </w:pPr>
      <w:bookmarkStart w:id="15" w:name="_Toc3679"/>
      <w:bookmarkStart w:id="16" w:name="_Toc437380305"/>
      <w:r>
        <w:rPr>
          <w:rFonts w:hint="eastAsia" w:ascii="仿宋_GB2312" w:hAnsi="仿宋_GB2312" w:eastAsia="仿宋_GB2312" w:cs="仿宋_GB2312"/>
          <w:color w:val="auto"/>
          <w:sz w:val="32"/>
          <w:szCs w:val="32"/>
          <w:highlight w:val="none"/>
          <w:lang w:val="en-US" w:eastAsia="zh-CN"/>
        </w:rPr>
        <w:t>目前</w:t>
      </w:r>
      <w:r>
        <w:rPr>
          <w:rFonts w:hint="eastAsia" w:ascii="仿宋_GB2312" w:hAnsi="仿宋_GB2312" w:eastAsia="仿宋_GB2312" w:cs="仿宋_GB2312"/>
          <w:color w:val="auto"/>
          <w:sz w:val="32"/>
          <w:szCs w:val="32"/>
          <w:highlight w:val="none"/>
        </w:rPr>
        <w:t>全院教职工</w:t>
      </w:r>
      <w:r>
        <w:rPr>
          <w:rFonts w:hint="eastAsia" w:ascii="仿宋_GB2312" w:hAnsi="仿宋_GB2312" w:eastAsia="仿宋_GB2312" w:cs="仿宋_GB2312"/>
          <w:color w:val="auto"/>
          <w:sz w:val="32"/>
          <w:szCs w:val="32"/>
          <w:highlight w:val="none"/>
          <w:lang w:val="en-US" w:eastAsia="zh-CN"/>
        </w:rPr>
        <w:t>854</w:t>
      </w:r>
      <w:r>
        <w:rPr>
          <w:rFonts w:hint="eastAsia" w:ascii="仿宋_GB2312" w:hAnsi="仿宋_GB2312" w:eastAsia="仿宋_GB2312" w:cs="仿宋_GB2312"/>
          <w:color w:val="auto"/>
          <w:sz w:val="32"/>
          <w:szCs w:val="32"/>
          <w:highlight w:val="none"/>
        </w:rPr>
        <w:t>人，博士学位6人，在读博士8人，硕士学位4</w:t>
      </w:r>
      <w:r>
        <w:rPr>
          <w:rFonts w:hint="eastAsia" w:ascii="仿宋_GB2312" w:hAnsi="仿宋_GB2312" w:eastAsia="仿宋_GB2312" w:cs="仿宋_GB2312"/>
          <w:color w:val="auto"/>
          <w:sz w:val="32"/>
          <w:szCs w:val="32"/>
          <w:highlight w:val="none"/>
          <w:lang w:val="en-US" w:eastAsia="zh-CN"/>
        </w:rPr>
        <w:t>51</w:t>
      </w:r>
      <w:r>
        <w:rPr>
          <w:rFonts w:hint="eastAsia" w:ascii="仿宋_GB2312" w:hAnsi="仿宋_GB2312" w:eastAsia="仿宋_GB2312" w:cs="仿宋_GB2312"/>
          <w:color w:val="auto"/>
          <w:sz w:val="32"/>
          <w:szCs w:val="32"/>
          <w:highlight w:val="none"/>
        </w:rPr>
        <w:t>人，正高级职称27人，副高级职称21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人。其中，有全国模范教师1人，全国优秀教师1人，广西教学名师3人，广西优秀教师2人，国家职业教育教学教师创新团队1个、自治区级教学团队3个。师资整体素质明显提高，已基本形成了一支学历、年龄、职称、专业结构较合理的高水平师资队伍。</w:t>
      </w:r>
    </w:p>
    <w:p>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lang w:val="en-US" w:eastAsia="zh-CN"/>
        </w:rPr>
      </w:pPr>
      <w:bookmarkStart w:id="17" w:name="_Toc17522"/>
      <w:r>
        <w:rPr>
          <w:rFonts w:hint="eastAsia"/>
          <w:lang w:val="en-US" w:eastAsia="zh-CN"/>
        </w:rPr>
        <w:t>（四）招生情况</w:t>
      </w:r>
      <w:bookmarkEnd w:id="17"/>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rPr>
      </w:pPr>
      <w:bookmarkStart w:id="18" w:name="_Toc847_WPSOffice_Level3"/>
      <w:bookmarkStart w:id="19" w:name="_Toc13740"/>
      <w:r>
        <w:rPr>
          <w:rFonts w:hint="eastAsia" w:ascii="仿宋_GB2312" w:hAnsi="仿宋_GB2312" w:eastAsia="仿宋_GB2312" w:cs="仿宋_GB2312"/>
        </w:rPr>
        <w:t>1.</w:t>
      </w:r>
      <w:bookmarkEnd w:id="18"/>
      <w:r>
        <w:rPr>
          <w:rFonts w:hint="eastAsia" w:ascii="仿宋_GB2312" w:hAnsi="仿宋_GB2312" w:eastAsia="仿宋_GB2312" w:cs="仿宋_GB2312"/>
        </w:rPr>
        <w:t>高质量完成各类型招生任务</w:t>
      </w:r>
      <w:bookmarkEnd w:id="19"/>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bookmarkStart w:id="20" w:name="_Toc26750_WPSOffice_Level3"/>
      <w:r>
        <w:rPr>
          <w:rFonts w:hint="eastAsia" w:ascii="仿宋_GB2312" w:hAnsi="仿宋_GB2312" w:eastAsia="仿宋_GB2312" w:cs="仿宋_GB2312"/>
          <w:sz w:val="32"/>
          <w:szCs w:val="32"/>
        </w:rPr>
        <w:t>2020年，为</w:t>
      </w:r>
      <w:r>
        <w:rPr>
          <w:rFonts w:hint="eastAsia" w:ascii="仿宋_GB2312" w:hAnsi="仿宋_GB2312" w:eastAsia="仿宋_GB2312" w:cs="仿宋_GB2312"/>
          <w:bCs/>
          <w:sz w:val="32"/>
          <w:szCs w:val="32"/>
        </w:rPr>
        <w:t>响应国务院关于高职扩招100万的任务要求，在科学预估生源情况、综合评估学校办学条件等基础上，学校招生计划为8380个（其中普通高等教育招生计划8300个，退役军人等8个群体人员学历提升招生计划80个），</w:t>
      </w:r>
      <w:r>
        <w:rPr>
          <w:rFonts w:hint="eastAsia" w:ascii="仿宋_GB2312" w:hAnsi="仿宋_GB2312" w:eastAsia="仿宋_GB2312" w:cs="仿宋_GB2312"/>
          <w:sz w:val="32"/>
          <w:szCs w:val="32"/>
        </w:rPr>
        <w:t>招生专业共计40个，招生生源省份分别为广西、河北、山东、湖北、湖南、江西、四川、福建、河南、广东、海南、陕西、云南、贵州等14个省。</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2020年，我校实际录取新生8322人</w:t>
      </w:r>
      <w:r>
        <w:rPr>
          <w:rFonts w:hint="eastAsia" w:ascii="仿宋_GB2312" w:hAnsi="仿宋_GB2312" w:eastAsia="仿宋_GB2312" w:cs="仿宋_GB2312"/>
          <w:bCs/>
          <w:sz w:val="32"/>
          <w:szCs w:val="32"/>
        </w:rPr>
        <w:t>，普通高等教育招生</w:t>
      </w:r>
      <w:r>
        <w:rPr>
          <w:rFonts w:hint="eastAsia" w:ascii="仿宋_GB2312" w:hAnsi="仿宋_GB2312" w:eastAsia="仿宋_GB2312" w:cs="仿宋_GB2312"/>
          <w:sz w:val="32"/>
          <w:szCs w:val="32"/>
        </w:rPr>
        <w:t>计划完成率达到100%</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录取人数位居区内同类院校前列，生源数量充足，质量有提高，总体呈现量增质升的良好态势。其中，区内普高普通批（含中外合作、精准脱贫）录取3091名、普高提前批录取150名、单招录取3488名、对口录取1396名，外省录取176名；区内普高招生计划完成率达到100%，外省计划完成率达到90.26%，较去年外省计划完成率提升了39.34%。</w:t>
      </w:r>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rPr>
      </w:pPr>
      <w:bookmarkStart w:id="21" w:name="_Toc10521"/>
      <w:r>
        <w:rPr>
          <w:rFonts w:hint="eastAsia" w:ascii="仿宋_GB2312" w:hAnsi="仿宋_GB2312" w:eastAsia="仿宋_GB2312" w:cs="仿宋_GB2312"/>
        </w:rPr>
        <w:t>2.生源数量充足，质量有提高</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1"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（1）普通高考招生录取工作。</w:t>
      </w:r>
      <w:r>
        <w:rPr>
          <w:rFonts w:hint="eastAsia" w:ascii="仿宋_GB2312" w:hAnsi="仿宋_GB2312" w:eastAsia="仿宋_GB2312" w:cs="仿宋_GB2312"/>
          <w:sz w:val="32"/>
          <w:szCs w:val="32"/>
        </w:rPr>
        <w:t>2020年，我校普通高考录取批次文理类正投最低出档线分别为331分、309分，与2019年相比，文史类分数降低1分，理工类分数提高13分。在2020年广西高职院校的普通批次出档线排名中（根据2017年-2020年比对的院校），我校文史类排名第3位（比2019年上升3位），理工类排名第4位（比2019年上升3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表</w:t>
      </w:r>
      <w:r>
        <w:rPr>
          <w:rFonts w:hint="default" w:asciiTheme="minorEastAsia" w:hAnsiTheme="minorEastAsia" w:eastAsiaTheme="minorEastAsia" w:cstheme="minorEastAsia"/>
          <w:bCs/>
          <w:color w:val="000000"/>
          <w:kern w:val="0"/>
          <w:sz w:val="21"/>
          <w:szCs w:val="21"/>
          <w:lang w:bidi="ar"/>
        </w:rPr>
        <w:t>2</w:t>
      </w:r>
      <w:r>
        <w:rPr>
          <w:rFonts w:hint="eastAsia" w:asciiTheme="minorEastAsia" w:hAnsiTheme="minorEastAsia" w:eastAsiaTheme="minorEastAsia" w:cstheme="minorEastAsia"/>
          <w:bCs/>
          <w:color w:val="000000"/>
          <w:kern w:val="0"/>
          <w:sz w:val="21"/>
          <w:szCs w:val="21"/>
          <w:lang w:bidi="ar"/>
        </w:rPr>
        <w:t xml:space="preserve"> 近三年我校普通批正投投档分数线</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037"/>
        <w:gridCol w:w="1134"/>
        <w:gridCol w:w="992"/>
        <w:gridCol w:w="992"/>
        <w:gridCol w:w="1128"/>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4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年份</w:t>
            </w:r>
          </w:p>
        </w:tc>
        <w:tc>
          <w:tcPr>
            <w:tcW w:w="316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文史类</w:t>
            </w:r>
          </w:p>
        </w:tc>
        <w:tc>
          <w:tcPr>
            <w:tcW w:w="3402"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理工类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p>
        </w:tc>
        <w:tc>
          <w:tcPr>
            <w:tcW w:w="103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广西控制分数线</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广西二本分数线</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我校投档线</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广西控制分数线</w:t>
            </w:r>
          </w:p>
        </w:tc>
        <w:tc>
          <w:tcPr>
            <w:tcW w:w="112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广西二本分数线</w:t>
            </w:r>
          </w:p>
        </w:tc>
        <w:tc>
          <w:tcPr>
            <w:tcW w:w="128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我校投档线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2018</w:t>
            </w:r>
          </w:p>
        </w:tc>
        <w:tc>
          <w:tcPr>
            <w:tcW w:w="103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200</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403</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340</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200</w:t>
            </w:r>
          </w:p>
        </w:tc>
        <w:tc>
          <w:tcPr>
            <w:tcW w:w="112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345</w:t>
            </w:r>
          </w:p>
        </w:tc>
        <w:tc>
          <w:tcPr>
            <w:tcW w:w="128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2019</w:t>
            </w:r>
          </w:p>
        </w:tc>
        <w:tc>
          <w:tcPr>
            <w:tcW w:w="103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180</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388</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332</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180</w:t>
            </w:r>
          </w:p>
        </w:tc>
        <w:tc>
          <w:tcPr>
            <w:tcW w:w="112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347</w:t>
            </w:r>
          </w:p>
        </w:tc>
        <w:tc>
          <w:tcPr>
            <w:tcW w:w="128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2020</w:t>
            </w:r>
          </w:p>
        </w:tc>
        <w:tc>
          <w:tcPr>
            <w:tcW w:w="103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180</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381</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331</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180</w:t>
            </w:r>
          </w:p>
        </w:tc>
        <w:tc>
          <w:tcPr>
            <w:tcW w:w="112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353</w:t>
            </w:r>
          </w:p>
        </w:tc>
        <w:tc>
          <w:tcPr>
            <w:tcW w:w="128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309</w:t>
            </w:r>
          </w:p>
        </w:tc>
      </w:tr>
    </w:tbl>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val="0"/>
          <w:kern w:val="0"/>
          <w:sz w:val="32"/>
          <w:szCs w:val="32"/>
        </w:rPr>
        <w:t>（2）单招/对口联合测试工作。</w:t>
      </w:r>
      <w:r>
        <w:rPr>
          <w:rFonts w:hint="eastAsia" w:ascii="仿宋_GB2312" w:hAnsi="仿宋_GB2312" w:eastAsia="仿宋_GB2312" w:cs="仿宋_GB2312"/>
          <w:bCs/>
          <w:kern w:val="0"/>
          <w:sz w:val="32"/>
          <w:szCs w:val="32"/>
        </w:rPr>
        <w:t>单招、对口生源数量充足。2020年我校单独/对口招生共录取新生4884人，其中：单招出档人数4882人，出档比例1：1.4，录取人数3488人；对口招生出档人数3101人，出档比例1：2.2，录取人数1396人，一志愿录取率为66.76%。</w:t>
      </w:r>
    </w:p>
    <w:p>
      <w:pPr>
        <w:pageBreakBefore w:val="0"/>
        <w:widowControl/>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val="0"/>
          <w:kern w:val="0"/>
          <w:sz w:val="32"/>
          <w:szCs w:val="32"/>
        </w:rPr>
        <w:t>（3）中职2+3合作办学工作。</w:t>
      </w:r>
      <w:r>
        <w:rPr>
          <w:rFonts w:hint="eastAsia" w:ascii="仿宋_GB2312" w:hAnsi="仿宋_GB2312" w:eastAsia="仿宋_GB2312" w:cs="仿宋_GB2312"/>
          <w:bCs/>
          <w:kern w:val="0"/>
          <w:sz w:val="32"/>
          <w:szCs w:val="32"/>
        </w:rPr>
        <w:t>根据学校发展规划，我校与广西城市建设学校、广西工商学校、南宁市第一职业技术学校、南宁市第三职业技术学校、广西都安县职业教育中心、广西藤县中等专业学校、浦北县第一职业技术学校</w:t>
      </w:r>
      <w:r>
        <w:rPr>
          <w:rFonts w:hint="eastAsia" w:ascii="仿宋_GB2312" w:hAnsi="仿宋_GB2312" w:eastAsia="仿宋_GB2312" w:cs="仿宋_GB2312"/>
          <w:bCs/>
          <w:sz w:val="32"/>
          <w:szCs w:val="32"/>
        </w:rPr>
        <w:t>7</w:t>
      </w:r>
      <w:r>
        <w:rPr>
          <w:rFonts w:hint="eastAsia" w:ascii="仿宋_GB2312" w:hAnsi="仿宋_GB2312" w:eastAsia="仿宋_GB2312" w:cs="仿宋_GB2312"/>
          <w:bCs/>
          <w:kern w:val="0"/>
          <w:sz w:val="32"/>
          <w:szCs w:val="32"/>
        </w:rPr>
        <w:t>所</w:t>
      </w:r>
      <w:r>
        <w:rPr>
          <w:rFonts w:hint="eastAsia" w:ascii="仿宋_GB2312" w:hAnsi="仿宋_GB2312" w:eastAsia="仿宋_GB2312" w:cs="仿宋_GB2312"/>
          <w:bCs/>
          <w:sz w:val="32"/>
          <w:szCs w:val="32"/>
        </w:rPr>
        <w:t>中职学校联合</w:t>
      </w:r>
      <w:r>
        <w:rPr>
          <w:rFonts w:hint="eastAsia" w:ascii="仿宋_GB2312" w:hAnsi="仿宋_GB2312" w:eastAsia="仿宋_GB2312" w:cs="仿宋_GB2312"/>
          <w:bCs/>
          <w:kern w:val="0"/>
          <w:sz w:val="32"/>
          <w:szCs w:val="32"/>
        </w:rPr>
        <w:t>开展“</w:t>
      </w:r>
      <w:r>
        <w:rPr>
          <w:rFonts w:hint="eastAsia" w:ascii="仿宋_GB2312" w:hAnsi="仿宋_GB2312" w:eastAsia="仿宋_GB2312" w:cs="仿宋_GB2312"/>
          <w:bCs/>
          <w:sz w:val="32"/>
          <w:szCs w:val="32"/>
        </w:rPr>
        <w:t>2+3</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中高职合作办学，</w:t>
      </w:r>
      <w:r>
        <w:rPr>
          <w:rFonts w:hint="eastAsia" w:ascii="仿宋_GB2312" w:hAnsi="仿宋_GB2312" w:eastAsia="仿宋_GB2312" w:cs="仿宋_GB2312"/>
          <w:bCs/>
          <w:color w:val="000000"/>
          <w:kern w:val="0"/>
          <w:sz w:val="32"/>
          <w:szCs w:val="32"/>
        </w:rPr>
        <w:t>比去年新增合作办学学校2所。</w:t>
      </w:r>
    </w:p>
    <w:p>
      <w:pPr>
        <w:pStyle w:val="5"/>
        <w:pageBreakBefore w:val="0"/>
        <w:widowControl w:val="0"/>
        <w:kinsoku/>
        <w:wordWrap/>
        <w:overflowPunct/>
        <w:topLinePunct w:val="0"/>
        <w:autoSpaceDE/>
        <w:autoSpaceDN/>
        <w:bidi w:val="0"/>
        <w:snapToGrid/>
        <w:spacing w:line="0" w:lineRule="atLeast"/>
        <w:textAlignment w:val="auto"/>
        <w:rPr>
          <w:rFonts w:hint="eastAsia" w:ascii="仿宋_GB2312" w:hAnsi="仿宋_GB2312" w:eastAsia="仿宋_GB2312" w:cs="仿宋_GB2312"/>
        </w:rPr>
      </w:pPr>
      <w:bookmarkStart w:id="22" w:name="_Toc15489_WPSOffice_Level3"/>
      <w:bookmarkStart w:id="23" w:name="_Toc4914"/>
      <w:r>
        <w:rPr>
          <w:rFonts w:hint="eastAsia" w:ascii="仿宋_GB2312" w:hAnsi="仿宋_GB2312" w:eastAsia="仿宋_GB2312" w:cs="仿宋_GB2312"/>
        </w:rPr>
        <w:t>3.保持较高的新生报到率</w:t>
      </w:r>
      <w:bookmarkEnd w:id="22"/>
      <w:bookmarkEnd w:id="23"/>
    </w:p>
    <w:p>
      <w:pPr>
        <w:pStyle w:val="12"/>
        <w:keepNext w:val="0"/>
        <w:keepLines w:val="0"/>
        <w:pageBreakBefore w:val="0"/>
        <w:widowControl w:val="0"/>
        <w:kinsoku/>
        <w:wordWrap/>
        <w:overflowPunct/>
        <w:topLinePunct w:val="0"/>
        <w:autoSpaceDE/>
        <w:autoSpaceDN/>
        <w:bidi w:val="0"/>
        <w:adjustRightInd w:val="0"/>
        <w:snapToGrid/>
        <w:spacing w:before="0" w:beforeAutospacing="0" w:after="0" w:afterAutospacing="0" w:line="560" w:lineRule="exact"/>
        <w:ind w:right="0" w:rightChars="0" w:firstLine="320" w:firstLineChars="100"/>
        <w:jc w:val="both"/>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2020年，我校新生报到人数7925人，新生报到率为95%，新生报到率创历史新高，位居广西高职院校新生报到率前列。</w:t>
      </w:r>
    </w:p>
    <w:p>
      <w:pPr>
        <w:pStyle w:val="4"/>
        <w:keepNext/>
        <w:keepLines/>
        <w:pageBreakBefore w:val="0"/>
        <w:widowControl w:val="0"/>
        <w:kinsoku/>
        <w:wordWrap/>
        <w:overflowPunct/>
        <w:topLinePunct w:val="0"/>
        <w:autoSpaceDE/>
        <w:autoSpaceDN/>
        <w:bidi w:val="0"/>
        <w:adjustRightInd/>
        <w:snapToGrid/>
        <w:spacing w:line="560" w:lineRule="exact"/>
        <w:ind w:left="0" w:leftChars="0" w:firstLine="321" w:firstLineChars="100"/>
        <w:textAlignment w:val="auto"/>
        <w:rPr>
          <w:rFonts w:hint="eastAsia"/>
          <w:lang w:val="en-US" w:eastAsia="zh-CN"/>
        </w:rPr>
      </w:pPr>
      <w:bookmarkStart w:id="24" w:name="_Toc31417"/>
      <w:r>
        <w:rPr>
          <w:rFonts w:hint="eastAsia"/>
          <w:lang w:val="en-US" w:eastAsia="zh-CN"/>
        </w:rPr>
        <w:t>（五）师生荣誉</w:t>
      </w:r>
      <w:bookmarkEnd w:id="24"/>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25" w:name="_Toc14819"/>
      <w:r>
        <w:rPr>
          <w:rFonts w:hint="eastAsia" w:ascii="仿宋_GB2312" w:hAnsi="仿宋_GB2312" w:eastAsia="仿宋_GB2312" w:cs="仿宋_GB2312"/>
          <w:lang w:val="en-US" w:eastAsia="zh-CN"/>
        </w:rPr>
        <w:t>1.教师荣誉</w:t>
      </w:r>
      <w:bookmarkEnd w:id="25"/>
    </w:p>
    <w:p>
      <w:pPr>
        <w:pStyle w:val="12"/>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bookmarkStart w:id="26" w:name="_Toc9552_WPSOffice_Level3"/>
      <w:r>
        <w:rPr>
          <w:rFonts w:hint="eastAsia" w:ascii="仿宋_GB2312" w:hAnsi="仿宋_GB2312" w:eastAsia="仿宋_GB2312" w:cs="仿宋_GB2312"/>
          <w:sz w:val="32"/>
          <w:szCs w:val="32"/>
          <w:shd w:val="clear" w:color="auto" w:fill="FFFFFF"/>
        </w:rPr>
        <w:t>2020年，我校</w:t>
      </w:r>
      <w:r>
        <w:rPr>
          <w:rFonts w:hint="eastAsia" w:ascii="仿宋_GB2312" w:hAnsi="仿宋_GB2312" w:eastAsia="仿宋_GB2312" w:cs="仿宋_GB2312"/>
          <w:kern w:val="2"/>
          <w:sz w:val="32"/>
          <w:szCs w:val="32"/>
          <w:shd w:val="clear" w:color="auto" w:fill="FFFFFF"/>
        </w:rPr>
        <w:t>积极组织教师</w:t>
      </w:r>
      <w:r>
        <w:rPr>
          <w:rFonts w:hint="eastAsia" w:ascii="仿宋_GB2312" w:hAnsi="仿宋_GB2312" w:eastAsia="仿宋_GB2312" w:cs="仿宋_GB2312"/>
          <w:kern w:val="2"/>
          <w:sz w:val="32"/>
          <w:szCs w:val="32"/>
          <w:shd w:val="clear" w:color="auto" w:fill="FFFFFF"/>
          <w:lang w:eastAsia="zh-CN"/>
        </w:rPr>
        <w:t>参加</w:t>
      </w:r>
      <w:r>
        <w:rPr>
          <w:rFonts w:hint="eastAsia" w:ascii="仿宋_GB2312" w:hAnsi="仿宋_GB2312" w:eastAsia="仿宋_GB2312" w:cs="仿宋_GB2312"/>
          <w:kern w:val="2"/>
          <w:sz w:val="32"/>
          <w:szCs w:val="32"/>
          <w:shd w:val="clear" w:color="auto" w:fill="FFFFFF"/>
        </w:rPr>
        <w:t>国家、自治区教学能力比赛和教育教学信息化大赛。获全国职业院校教学能力大赛三等奖1项，广西教学能力大赛课堂教学比赛一等奖3项、二等奖2项、三等奖2项；微课教学比赛一等奖1项、二等奖2项、三等奖5项。此外，获广西高校教育教学信息化大赛一等奖1项、二等奖3项、三等奖1项。</w:t>
      </w:r>
      <w:r>
        <w:rPr>
          <w:rFonts w:hint="eastAsia" w:ascii="仿宋_GB2312" w:hAnsi="仿宋_GB2312" w:eastAsia="仿宋_GB2312" w:cs="仿宋_GB2312"/>
          <w:color w:val="auto"/>
          <w:sz w:val="32"/>
          <w:szCs w:val="32"/>
          <w:highlight w:val="none"/>
          <w:lang w:val="en-US" w:eastAsia="zh-CN"/>
        </w:rPr>
        <w:t>在2020年广西高校思想政治理论课教师教学基本功暨“精彩一课”比赛中荣获教授组三等奖1名</w:t>
      </w:r>
      <w:r>
        <w:rPr>
          <w:rFonts w:hint="default"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青年组一等奖1名，三等奖2名。在第八届全国高校辅导员素质能力大赛中荣获三等奖，在自治区第九届广西高校辅导员素质能力大赛中荣获一等奖1名，三等奖1名。2020年区直机关理论宣讲比赛暨第五届区直机关“书香机关阅读圆梦”朗读会荣获一等奖1名。全区高校军事理论课教学比赛荣获一等奖1项。国家“万人计划”中获得教学名师1名，2020年自治区先进工作者1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在扶贫攻坚方面，我校驻村第一书记韦可山同志被自治区党委组织部授予“全区优秀贫困村党组织第一书记”荣誉称号。自治区住房和城乡建设厅直属事业单位脱贫攻坚专项奖励中获记功奖励10人，获嘉奖奖励99人。</w:t>
      </w:r>
      <w:bookmarkEnd w:id="26"/>
    </w:p>
    <w:p>
      <w:pPr>
        <w:pStyle w:val="5"/>
        <w:pageBreakBefore w:val="0"/>
        <w:widowControl w:val="0"/>
        <w:kinsoku/>
        <w:wordWrap/>
        <w:overflowPunct/>
        <w:topLinePunct w:val="0"/>
        <w:autoSpaceDE/>
        <w:autoSpaceDN/>
        <w:bidi w:val="0"/>
        <w:snapToGrid/>
        <w:spacing w:line="0" w:lineRule="atLeast"/>
        <w:textAlignment w:val="auto"/>
        <w:rPr>
          <w:rFonts w:hint="eastAsia" w:ascii="仿宋_GB2312" w:hAnsi="仿宋_GB2312" w:eastAsia="仿宋_GB2312" w:cs="仿宋_GB2312"/>
          <w:lang w:val="en-US" w:eastAsia="zh-CN"/>
        </w:rPr>
      </w:pPr>
      <w:bookmarkStart w:id="27" w:name="_Toc9622"/>
      <w:r>
        <w:rPr>
          <w:rFonts w:hint="eastAsia" w:ascii="仿宋_GB2312" w:hAnsi="仿宋_GB2312" w:eastAsia="仿宋_GB2312" w:cs="仿宋_GB2312"/>
          <w:lang w:val="en-US" w:eastAsia="zh-CN"/>
        </w:rPr>
        <w:t>2.学生荣誉</w:t>
      </w:r>
      <w:bookmarkEnd w:id="27"/>
    </w:p>
    <w:p>
      <w:pPr>
        <w:pStyle w:val="12"/>
        <w:pageBreakBefore w:val="0"/>
        <w:widowControl w:val="0"/>
        <w:kinsoku/>
        <w:wordWrap/>
        <w:overflowPunct/>
        <w:topLinePunct w:val="0"/>
        <w:autoSpaceDE/>
        <w:autoSpaceDN/>
        <w:bidi w:val="0"/>
        <w:adjustRightInd w:val="0"/>
        <w:snapToGrid/>
        <w:spacing w:before="0" w:beforeAutospacing="0" w:after="0" w:afterAutospacing="0" w:line="0" w:lineRule="atLeast"/>
        <w:ind w:right="0" w:rightChars="0" w:firstLine="640" w:firstLineChars="200"/>
        <w:jc w:val="both"/>
        <w:textAlignment w:val="auto"/>
        <w:rPr>
          <w:rFonts w:hint="eastAsia" w:ascii="仿宋_GB2312" w:hAnsi="仿宋_GB2312" w:eastAsia="仿宋_GB2312" w:cs="仿宋_GB2312"/>
          <w:kern w:val="2"/>
          <w:sz w:val="32"/>
          <w:szCs w:val="32"/>
          <w:shd w:val="clear" w:color="auto" w:fill="FFFFFF"/>
        </w:rPr>
      </w:pPr>
      <w:bookmarkStart w:id="28" w:name="_Toc28580_WPSOffice_Level3"/>
      <w:r>
        <w:rPr>
          <w:rFonts w:hint="eastAsia" w:ascii="仿宋_GB2312" w:hAnsi="仿宋_GB2312" w:eastAsia="仿宋_GB2312" w:cs="仿宋_GB2312"/>
          <w:kern w:val="2"/>
          <w:sz w:val="32"/>
          <w:szCs w:val="32"/>
          <w:shd w:val="clear" w:color="auto" w:fill="FFFFFF"/>
        </w:rPr>
        <w:t>一年来，我校积极组织参与和承办各级各类比赛，取得了丰硕成果。</w:t>
      </w:r>
    </w:p>
    <w:p>
      <w:pPr>
        <w:pStyle w:val="12"/>
        <w:pageBreakBefore w:val="0"/>
        <w:widowControl w:val="0"/>
        <w:kinsoku/>
        <w:wordWrap/>
        <w:overflowPunct/>
        <w:topLinePunct w:val="0"/>
        <w:bidi w:val="0"/>
        <w:adjustRightIn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（1）保持学生专业技能竞赛良好成绩</w:t>
      </w:r>
      <w:bookmarkEnd w:id="28"/>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color w:val="000000"/>
          <w:sz w:val="32"/>
          <w:szCs w:val="32"/>
          <w:shd w:val="clear" w:color="auto" w:fill="FFFFFF"/>
        </w:rPr>
      </w:pPr>
      <w:bookmarkStart w:id="29" w:name="_Toc3312_WPSOffice_Level3"/>
      <w:r>
        <w:rPr>
          <w:rFonts w:hint="eastAsia" w:ascii="仿宋_GB2312" w:hAnsi="仿宋_GB2312" w:eastAsia="仿宋_GB2312" w:cs="仿宋_GB2312"/>
          <w:sz w:val="32"/>
          <w:szCs w:val="32"/>
          <w:shd w:val="clear" w:color="auto" w:fill="FFFFFF"/>
        </w:rPr>
        <w:t>2020年，我校积极组织学生参加广西职业院校技能大赛及全国职业院校技能大</w:t>
      </w:r>
      <w:r>
        <w:rPr>
          <w:rFonts w:hint="eastAsia" w:ascii="仿宋_GB2312" w:hAnsi="仿宋_GB2312" w:eastAsia="仿宋_GB2312" w:cs="仿宋_GB2312"/>
          <w:color w:val="000000"/>
          <w:sz w:val="32"/>
          <w:szCs w:val="32"/>
          <w:shd w:val="clear" w:color="auto" w:fill="FFFFFF"/>
        </w:rPr>
        <w:t>赛改革试点赛，获</w:t>
      </w:r>
      <w:r>
        <w:rPr>
          <w:rFonts w:hint="eastAsia" w:ascii="仿宋_GB2312" w:hAnsi="仿宋_GB2312" w:eastAsia="仿宋_GB2312" w:cs="仿宋_GB2312"/>
          <w:color w:val="000000"/>
          <w:sz w:val="32"/>
          <w:szCs w:val="32"/>
        </w:rPr>
        <w:t>国赛一等奖1项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区赛一等奖4项、二等奖2项、三等奖4项。此外</w:t>
      </w:r>
      <w:r>
        <w:rPr>
          <w:rFonts w:hint="eastAsia" w:ascii="仿宋_GB2312" w:hAnsi="仿宋_GB2312" w:eastAsia="仿宋_GB2312" w:cs="仿宋_GB2312"/>
          <w:color w:val="000000"/>
          <w:sz w:val="32"/>
          <w:szCs w:val="32"/>
          <w:shd w:val="clear" w:color="auto" w:fill="FFFFFF"/>
        </w:rPr>
        <w:t>，组织学生参加由团中央、教育部、中国科协、全国学联等联合主办第十二届“挑战杯”中国大学生创业计划竞赛获得“金奖”2项。</w:t>
      </w:r>
      <w:bookmarkEnd w:id="29"/>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
          <w:bCs/>
          <w:color w:val="auto"/>
          <w:kern w:val="2"/>
          <w:sz w:val="32"/>
          <w:szCs w:val="32"/>
          <w:shd w:val="clear" w:color="auto" w:fill="FFFFFF"/>
        </w:rPr>
      </w:pPr>
      <w:r>
        <w:rPr>
          <w:rFonts w:hint="default" w:ascii="仿宋_GB2312" w:hAnsi="仿宋_GB2312" w:cs="仿宋_GB2312"/>
          <w:b/>
          <w:bCs/>
          <w:color w:val="000000"/>
          <w:sz w:val="32"/>
          <w:szCs w:val="32"/>
          <w:shd w:val="clear" w:color="auto" w:fill="FFFFFF"/>
        </w:rPr>
        <w:t>（2）</w:t>
      </w:r>
      <w:r>
        <w:rPr>
          <w:rFonts w:hint="eastAsia" w:ascii="仿宋_GB2312" w:hAnsi="仿宋_GB2312" w:cs="仿宋_GB2312"/>
          <w:b/>
          <w:bCs/>
          <w:color w:val="000000"/>
          <w:sz w:val="32"/>
          <w:szCs w:val="32"/>
          <w:shd w:val="clear" w:color="auto" w:fill="FFFFFF"/>
          <w:lang w:val="en-US" w:eastAsia="zh-Hans"/>
        </w:rPr>
        <w:t>在</w:t>
      </w:r>
      <w:r>
        <w:rPr>
          <w:rFonts w:hint="eastAsia" w:ascii="仿宋_GB2312" w:hAnsi="仿宋_GB2312" w:eastAsia="仿宋_GB2312" w:cs="仿宋_GB2312"/>
          <w:b/>
          <w:bCs/>
          <w:color w:val="auto"/>
          <w:kern w:val="2"/>
          <w:sz w:val="32"/>
          <w:szCs w:val="32"/>
          <w:shd w:val="clear" w:color="auto" w:fill="FFFFFF"/>
        </w:rPr>
        <w:t>创新创业竞赛，取得了丰硕成果</w:t>
      </w:r>
    </w:p>
    <w:p>
      <w:pPr>
        <w:pStyle w:val="12"/>
        <w:pageBreakBefore w:val="0"/>
        <w:widowControl w:val="0"/>
        <w:kinsoku/>
        <w:wordWrap/>
        <w:overflowPunct/>
        <w:topLinePunct w:val="0"/>
        <w:bidi w:val="0"/>
        <w:adjustRightInd w:val="0"/>
        <w:spacing w:before="0" w:beforeAutospacing="0" w:after="0" w:afterAutospacing="0" w:line="560" w:lineRule="exact"/>
        <w:ind w:right="0" w:rightChars="0" w:firstLine="640"/>
        <w:jc w:val="both"/>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一是荣获第六届中国国际“互联网+”大学生创新创业大赛广西赛区选拔赛“职教赛道优秀组织奖”；</w:t>
      </w:r>
    </w:p>
    <w:p>
      <w:pPr>
        <w:pStyle w:val="12"/>
        <w:pageBreakBefore w:val="0"/>
        <w:widowControl w:val="0"/>
        <w:kinsoku/>
        <w:wordWrap/>
        <w:overflowPunct/>
        <w:topLinePunct w:val="0"/>
        <w:bidi w:val="0"/>
        <w:adjustRightInd w:val="0"/>
        <w:spacing w:before="0" w:beforeAutospacing="0" w:after="0" w:afterAutospacing="0" w:line="560" w:lineRule="exact"/>
        <w:ind w:right="0" w:rightChars="0" w:firstLine="640"/>
        <w:jc w:val="both"/>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二是荣获第三届广西中华职业教育创新创业大赛暨第四届中华职业教育创新创业大赛广西区赛“优秀组织奖”</w:t>
      </w:r>
      <w:r>
        <w:rPr>
          <w:rFonts w:hint="default" w:ascii="仿宋_GB2312" w:hAnsi="仿宋_GB2312" w:eastAsia="仿宋_GB2312" w:cs="仿宋_GB2312"/>
          <w:bCs/>
          <w:color w:val="auto"/>
          <w:kern w:val="2"/>
          <w:sz w:val="32"/>
          <w:szCs w:val="32"/>
        </w:rPr>
        <w:t>；</w:t>
      </w:r>
    </w:p>
    <w:p>
      <w:pPr>
        <w:pStyle w:val="12"/>
        <w:pageBreakBefore w:val="0"/>
        <w:widowControl w:val="0"/>
        <w:kinsoku/>
        <w:wordWrap/>
        <w:overflowPunct/>
        <w:topLinePunct w:val="0"/>
        <w:bidi w:val="0"/>
        <w:adjustRightInd w:val="0"/>
        <w:spacing w:before="0" w:beforeAutospacing="0" w:after="0" w:afterAutospacing="0" w:line="560" w:lineRule="exact"/>
        <w:ind w:right="0" w:rightChars="0" w:firstLine="640"/>
        <w:jc w:val="both"/>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三是荣获2020年南宁市创业大赛“优秀组织奖”等三个集体荣誉</w:t>
      </w:r>
      <w:r>
        <w:rPr>
          <w:rFonts w:hint="default" w:ascii="仿宋_GB2312" w:hAnsi="仿宋_GB2312" w:eastAsia="仿宋_GB2312" w:cs="仿宋_GB2312"/>
          <w:bCs/>
          <w:color w:val="auto"/>
          <w:kern w:val="2"/>
          <w:sz w:val="32"/>
          <w:szCs w:val="32"/>
        </w:rPr>
        <w:t>；</w:t>
      </w:r>
    </w:p>
    <w:p>
      <w:pPr>
        <w:pStyle w:val="12"/>
        <w:pageBreakBefore w:val="0"/>
        <w:widowControl w:val="0"/>
        <w:kinsoku/>
        <w:wordWrap/>
        <w:overflowPunct/>
        <w:topLinePunct w:val="0"/>
        <w:bidi w:val="0"/>
        <w:adjustRightInd w:val="0"/>
        <w:spacing w:before="0" w:beforeAutospacing="0" w:after="0" w:afterAutospacing="0" w:line="560" w:lineRule="exact"/>
        <w:ind w:right="0" w:rightChars="0" w:firstLine="64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Cs/>
          <w:color w:val="auto"/>
          <w:kern w:val="2"/>
          <w:sz w:val="32"/>
          <w:szCs w:val="32"/>
        </w:rPr>
        <w:t>四是获第六届中国国际“互联网+”大学生创新创业大赛广西赛区选拔赛金奖项目1个、第三届广西中华职业教育创新创业大赛暨第四届中华职业教育创新创业大赛广西区赛金奖1项、南宁市创业大赛金奖1项。实现了我校在“互联网+”大学生创新创业大赛、中华职业教育创新创业大赛区赛舞台“0金奖”的突破。</w:t>
      </w:r>
    </w:p>
    <w:p>
      <w:pPr>
        <w:pageBreakBefore w:val="0"/>
        <w:numPr>
          <w:ilvl w:val="0"/>
          <w:numId w:val="0"/>
        </w:numPr>
        <w:kinsoku/>
        <w:wordWrap/>
        <w:overflowPunct/>
        <w:topLinePunct w:val="0"/>
        <w:autoSpaceDE/>
        <w:autoSpaceDN/>
        <w:bidi w:val="0"/>
        <w:spacing w:line="560" w:lineRule="exact"/>
        <w:ind w:firstLine="321" w:firstLineChars="100"/>
        <w:textAlignment w:val="auto"/>
        <w:rPr>
          <w:rFonts w:hint="eastAsia" w:ascii="仿宋_GB2312" w:hAnsi="仿宋_GB2312" w:cs="仿宋_GB2312"/>
          <w:b/>
          <w:bCs w:val="0"/>
          <w:color w:val="auto"/>
          <w:sz w:val="32"/>
          <w:szCs w:val="32"/>
          <w:lang w:eastAsia="zh-CN"/>
        </w:rPr>
      </w:pPr>
      <w:r>
        <w:rPr>
          <w:rFonts w:hint="eastAsia" w:ascii="仿宋_GB2312" w:hAnsi="仿宋_GB2312" w:cs="仿宋_GB2312"/>
          <w:b/>
          <w:bCs w:val="0"/>
          <w:color w:val="auto"/>
          <w:sz w:val="32"/>
          <w:szCs w:val="32"/>
          <w:lang w:eastAsia="zh-CN"/>
        </w:rPr>
        <w:t>（</w:t>
      </w:r>
      <w:r>
        <w:rPr>
          <w:rFonts w:hint="eastAsia" w:ascii="仿宋_GB2312" w:hAnsi="仿宋_GB2312" w:cs="仿宋_GB2312"/>
          <w:b/>
          <w:bCs w:val="0"/>
          <w:color w:val="auto"/>
          <w:sz w:val="32"/>
          <w:szCs w:val="32"/>
          <w:lang w:val="en-US" w:eastAsia="zh-CN"/>
        </w:rPr>
        <w:t>3</w:t>
      </w:r>
      <w:r>
        <w:rPr>
          <w:rFonts w:hint="eastAsia" w:ascii="仿宋_GB2312" w:hAnsi="仿宋_GB2312" w:cs="仿宋_GB2312"/>
          <w:b/>
          <w:bCs w:val="0"/>
          <w:color w:val="auto"/>
          <w:sz w:val="32"/>
          <w:szCs w:val="32"/>
          <w:lang w:eastAsia="zh-CN"/>
        </w:rPr>
        <w:t>）学生活动成效明显</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Heiti SC Medium" w:hAnsi="Heiti SC Medium" w:eastAsia="Heiti SC Medium" w:cs="Heiti SC Medium"/>
          <w:b/>
          <w:bCs w:val="0"/>
          <w:color w:val="auto"/>
          <w:sz w:val="32"/>
          <w:szCs w:val="32"/>
          <w:lang w:eastAsia="zh-CN"/>
        </w:rPr>
      </w:pPr>
      <w:r>
        <w:rPr>
          <w:rFonts w:hint="eastAsia" w:ascii="仿宋_GB2312" w:hAnsi="仿宋_GB2312" w:eastAsia="仿宋_GB2312" w:cs="仿宋_GB2312"/>
          <w:b w:val="0"/>
          <w:bCs/>
          <w:color w:val="auto"/>
          <w:sz w:val="32"/>
          <w:szCs w:val="32"/>
          <w:lang w:eastAsia="zh-CN"/>
        </w:rPr>
        <w:t>获</w:t>
      </w:r>
      <w:r>
        <w:rPr>
          <w:rFonts w:hint="eastAsia" w:ascii="仿宋_GB2312" w:hAnsi="仿宋_GB2312" w:eastAsia="仿宋_GB2312" w:cs="仿宋_GB2312"/>
          <w:color w:val="000000" w:themeColor="text1"/>
          <w:sz w:val="32"/>
          <w:szCs w:val="32"/>
          <w14:textFill>
            <w14:solidFill>
              <w14:schemeClr w14:val="tx1"/>
            </w14:solidFill>
          </w14:textFill>
        </w:rPr>
        <w:t>全国易班共建高校优秀工作案例展示和“优秀易班学生工作站”称号、2020年全区高校“助学、铸诚、筑梦”主题微视频一等奖第一名和二等奖第一名、第七届全区大学生网络文化节动漫作品动画短片类二等奖、摄影作品类三等奖。</w:t>
      </w: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rPr>
      </w:pPr>
      <w:bookmarkStart w:id="30" w:name="_Toc1948"/>
      <w:r>
        <w:rPr>
          <w:rFonts w:hint="eastAsia"/>
          <w:lang w:eastAsia="zh-CN"/>
        </w:rPr>
        <w:t>二、</w:t>
      </w:r>
      <w:r>
        <w:rPr>
          <w:rFonts w:hint="eastAsia"/>
        </w:rPr>
        <w:t>学生发展</w:t>
      </w:r>
      <w:bookmarkEnd w:id="15"/>
      <w:bookmarkEnd w:id="16"/>
      <w:bookmarkEnd w:id="30"/>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31" w:name="_Toc20509"/>
      <w:r>
        <w:rPr>
          <w:rFonts w:hint="eastAsia"/>
          <w:lang w:val="en-US" w:eastAsia="zh-CN"/>
        </w:rPr>
        <w:t>（一）立德树人</w:t>
      </w:r>
      <w:bookmarkEnd w:id="31"/>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b/>
          <w:bCs/>
          <w:color w:val="auto"/>
          <w:szCs w:val="32"/>
          <w:lang w:val="en-US" w:eastAsia="zh-CN"/>
        </w:rPr>
      </w:pPr>
      <w:bookmarkStart w:id="32" w:name="_Toc20749"/>
      <w:r>
        <w:rPr>
          <w:rFonts w:hint="eastAsia" w:ascii="仿宋_GB2312" w:hAnsi="仿宋_GB2312" w:eastAsia="仿宋_GB2312" w:cs="仿宋_GB2312"/>
          <w:lang w:val="en-US" w:eastAsia="zh-CN"/>
        </w:rPr>
        <w:t>1.学生思想政治教育</w:t>
      </w:r>
      <w:bookmarkEnd w:id="32"/>
    </w:p>
    <w:p>
      <w:pPr>
        <w:pageBreakBefore w:val="0"/>
        <w:widowControl w:val="0"/>
        <w:kinsoku/>
        <w:wordWrap/>
        <w:overflowPunct/>
        <w:topLinePunct w:val="0"/>
        <w:autoSpaceDE/>
        <w:autoSpaceDN/>
        <w:bidi w:val="0"/>
        <w:adjustRightInd/>
        <w:snapToGrid/>
        <w:spacing w:line="0" w:lineRule="atLeast"/>
        <w:ind w:left="0" w:leftChars="0" w:right="0" w:rightChars="0" w:firstLine="482" w:firstLineChars="150"/>
        <w:textAlignment w:val="auto"/>
        <w:rPr>
          <w:rFonts w:hint="eastAsia" w:ascii="仿宋_GB2312" w:hAnsi="仿宋_GB2312" w:eastAsia="仿宋_GB2312" w:cs="仿宋_GB2312"/>
          <w:b/>
          <w:bCs/>
          <w:color w:val="auto"/>
          <w:sz w:val="32"/>
          <w:szCs w:val="32"/>
          <w:highlight w:val="none"/>
          <w:lang w:val="en-US" w:eastAsia="zh-CN"/>
        </w:rPr>
      </w:pPr>
      <w:bookmarkStart w:id="33" w:name="_Toc437380306"/>
      <w:bookmarkStart w:id="34" w:name="_Toc23533"/>
      <w:r>
        <w:rPr>
          <w:rFonts w:hint="eastAsia" w:ascii="仿宋_GB2312" w:hAnsi="仿宋_GB2312" w:eastAsia="仿宋_GB2312" w:cs="仿宋_GB2312"/>
          <w:b/>
          <w:bCs/>
          <w:color w:val="auto"/>
          <w:sz w:val="32"/>
          <w:szCs w:val="32"/>
          <w:highlight w:val="none"/>
          <w:lang w:val="en-US" w:eastAsia="zh-CN"/>
        </w:rPr>
        <w:t>（1）全面推进“三进”行动计划</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严格按照“毛泽东思想和中国特色社会主义理论体系概论”课4学分（64课时）、“思想道德修养与法律基础”课3学分（48课时）、“形势与政策”课1学分（18课时）的教学基本要求严格落实学分和学时，并积极开设《习近平新时代中国特色主义思想概论》课和“四史”教育选修课，丰富思政课程体系。</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（2）集体备课，精准挖掘，筑牢思政课程育人“云高地”</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克思主义学院完善了以教研室为单位开展的群策群力、集思广益、课件共建、智慧共享的集体备课制度，及时总结归纳了教学重难点、及时更新了教学课件与教案，有效促进了我院思政课程的建设质量。在线上教学期间，结合疫情防控战，打造思政大课堂，夯实思想政治理论课主阵地、主渠道，为我校一万余名青年学子上好有滋有味的线上思政课做了充足的准备。思政课教师细化任务，多次线上集体备课，精心录制微课教学视频，收集运用抗击疫情的鲜活事例作为教学案例，充分挖掘疫情防控过程中育人元素，转化为思政课的教学素材和教学课件，完善教学测试题库，不断丰富和完善“学习通”平台思想政治理论课教学资源，实现师生“小课堂”和社会“大课堂”同频共振。另外，学生进行线上学习，教师紧扣教材内容有针对性的指导学生开展实践作业，如，春耕感悟劳动教育、防疫中的村民行动、农村乡野调查、感悟大自然等各种实践活动主题，学生收获满满。此外，马克思主义学院牵头举办了广西高校思政课共建活动第六小组线上集体备课会，围绕“线上教学”进行了深入探讨并分享经验，得到一致好评。</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（3）打造系列思政微课，讲好中国战“疫”故事</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克思主义学院深入挖掘疫情防控中生动感人的育人元素，讲好各条战线在疫情防控工作中涌现出来的先进典型及成功经验，把“线上课堂”与“抗击疫情”有机结合，整理制作战疫专题教育素材，制作整理了系列微课，包括《战疫之盾—中国精神护神州》、《党旗在疫情防控斗争第一线高高飘扬》、《从战“疫”中—认识了解社区医院》、《金句来习</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不获全胜绝不轻言成功—写好“大考”中的广西答卷》等，为师生正确认识疫情防控阻击战提供思想力量和价值指向，生动彰显中国特色社会主义集中力量办大事的独特制度优势，引导学生增强“四个意识”、 坚定“四个自信”、做到“两个维护”，增强对习近平新时代中国特色社会主义思想的情感认同。为保证教学实效性，针对线上教学开展了满意度调查，结果显示，学习满意度很高，彰显了线上教学实效。</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（4）创新思政课实践教学新模式</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克思主义学院完善思政课实践教学模式、大力开展形式多样的思政课实践教学活动，有效地推动大学生政治理论学习热情。其中，举办结对共建高校（马克思主义学院、思政部）大学生讲思政课活动比赛；大学生微电影展示；组织学生赴桂林湘江战役纪念馆开展实践主题教育活动等。结合思政课实践教学，拍摄以脱贫攻坚为主题的微电影《为有源头活水来》，讲述大学生在脱贫攻坚的时代主题中对于人生道路选择的故事。该作品在2020年全区高校领航计划（微电影展示）活动中荣获二等奖，并成功入围全国高校领航计划比赛（全区共有10部作品入围）。</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（5）推动思政教育与专业教学“相向同行”</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推进学校课程思政工作中，思政课教师积极配合专业课教师，结合专业课程和专业特点，对学生进行积极正确的思想价值引领。努力实现思政课教师主讲的“思政课程”与专业课教师主导的“课程思政”二者导向有机结合、效用相互配合，形成思政课程与“课程思政”同向同行、共同发力、形成合力的大思政格局。</w:t>
      </w:r>
    </w:p>
    <w:p>
      <w:pPr>
        <w:pageBreakBefore w:val="0"/>
        <w:kinsoku/>
        <w:wordWrap/>
        <w:overflowPunct/>
        <w:topLinePunct w:val="0"/>
        <w:autoSpaceDE/>
        <w:autoSpaceDN/>
        <w:bidi w:val="0"/>
        <w:spacing w:line="560" w:lineRule="exact"/>
        <w:ind w:left="0" w:leftChars="0" w:firstLine="321" w:firstLineChars="1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cs="仿宋_GB2312"/>
          <w:b/>
          <w:bCs/>
          <w:color w:val="000000" w:themeColor="text1"/>
          <w:sz w:val="32"/>
          <w:szCs w:val="32"/>
          <w:lang w:eastAsia="zh-CN"/>
          <w14:textFill>
            <w14:solidFill>
              <w14:schemeClr w14:val="tx1"/>
            </w14:solidFill>
          </w14:textFill>
        </w:rPr>
        <w:t>（</w:t>
      </w:r>
      <w:r>
        <w:rPr>
          <w:rFonts w:hint="eastAsia" w:ascii="仿宋_GB2312" w:hAnsi="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强化爱国主义硬核力量，激发爱国情和报国志，</w:t>
      </w:r>
      <w:r>
        <w:rPr>
          <w:rStyle w:val="16"/>
          <w:rFonts w:hint="eastAsia" w:ascii="仿宋_GB2312" w:hAnsi="仿宋_GB2312" w:eastAsia="仿宋_GB2312" w:cs="仿宋_GB2312"/>
          <w:b/>
          <w:bCs/>
          <w:color w:val="000000" w:themeColor="text1"/>
          <w:sz w:val="32"/>
          <w:szCs w:val="32"/>
          <w14:textFill>
            <w14:solidFill>
              <w14:schemeClr w14:val="tx1"/>
            </w14:solidFill>
          </w14:textFill>
        </w:rPr>
        <w:t>营造勤奋向上的学习氛围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将全国“两会”、全国战“疫”一盘棋精神等融入日常学生思政教育工作，唱响爱国主旋律；邀请学院领导作专题讲座，组织开展党史知识竞赛、新生入党启蒙教育、爱国红船主题教育等系列活动，让爱国爱党成为每个学生的坚定信念；加强大学生征兵宣传教育，超额完成自治区年度征兵任务；充分发挥班会课作为思想教育的主阵地作用，及时掌握学生的思想和学习动态，引导学生端正学习态度，明确学习目的，全面提高学生学习主动性和积极性，打造具有我校鲜明特色的学风氛围。</w:t>
      </w:r>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35" w:name="_Toc3151"/>
      <w:r>
        <w:rPr>
          <w:rFonts w:hint="eastAsia" w:ascii="仿宋_GB2312" w:hAnsi="仿宋_GB2312" w:eastAsia="仿宋_GB2312" w:cs="仿宋_GB2312"/>
          <w:lang w:val="en-US" w:eastAsia="zh-CN"/>
        </w:rPr>
        <w:t>2.学生综合素质教育</w:t>
      </w:r>
      <w:bookmarkEnd w:id="35"/>
    </w:p>
    <w:p>
      <w:pPr>
        <w:pStyle w:val="3"/>
        <w:pageBreakBefore w:val="0"/>
        <w:widowControl w:val="0"/>
        <w:kinsoku/>
        <w:wordWrap/>
        <w:overflowPunct/>
        <w:topLinePunct w:val="0"/>
        <w:autoSpaceDE/>
        <w:autoSpaceDN/>
        <w:bidi w:val="0"/>
        <w:adjustRightInd/>
        <w:snapToGrid/>
        <w:spacing w:line="0" w:lineRule="atLeast"/>
        <w:ind w:left="0" w:leftChars="0" w:right="0" w:rightChars="0" w:firstLine="321" w:firstLineChars="100"/>
        <w:textAlignment w:val="auto"/>
        <w:rPr>
          <w:rFonts w:hint="eastAsia" w:ascii="仿宋_GB2312" w:hAnsi="仿宋_GB2312" w:eastAsia="仿宋_GB2312" w:cs="仿宋_GB2312"/>
          <w:bCs w:val="0"/>
          <w:color w:val="000000"/>
          <w:kern w:val="2"/>
          <w:sz w:val="32"/>
          <w:szCs w:val="32"/>
        </w:rPr>
      </w:pPr>
      <w:bookmarkStart w:id="36" w:name="_Toc30723"/>
      <w:bookmarkStart w:id="37" w:name="_Toc24767"/>
      <w:bookmarkStart w:id="38" w:name="_Toc25073"/>
      <w:bookmarkStart w:id="39" w:name="_Toc9548"/>
      <w:r>
        <w:rPr>
          <w:rFonts w:hint="default" w:ascii="仿宋_GB2312" w:hAnsi="仿宋_GB2312" w:eastAsia="仿宋_GB2312" w:cs="仿宋_GB2312"/>
          <w:bCs w:val="0"/>
          <w:color w:val="000000"/>
          <w:kern w:val="2"/>
          <w:sz w:val="32"/>
          <w:szCs w:val="32"/>
        </w:rPr>
        <w:t>（1）</w:t>
      </w:r>
      <w:r>
        <w:rPr>
          <w:rFonts w:hint="eastAsia" w:ascii="仿宋_GB2312" w:hAnsi="仿宋_GB2312" w:eastAsia="仿宋_GB2312" w:cs="仿宋_GB2312"/>
          <w:bCs w:val="0"/>
          <w:color w:val="000000"/>
          <w:kern w:val="2"/>
          <w:sz w:val="32"/>
          <w:szCs w:val="32"/>
        </w:rPr>
        <w:t>构建“弘扬传统文化</w:t>
      </w:r>
      <w:r>
        <w:rPr>
          <w:rFonts w:hint="eastAsia" w:ascii="仿宋_GB2312" w:hAnsi="仿宋_GB2312" w:eastAsia="仿宋_GB2312" w:cs="仿宋_GB2312"/>
          <w:bCs w:val="0"/>
          <w:color w:val="000000"/>
          <w:kern w:val="2"/>
          <w:sz w:val="32"/>
          <w:szCs w:val="32"/>
          <w:lang w:eastAsia="zh-CN"/>
        </w:rPr>
        <w:t>，</w:t>
      </w:r>
      <w:r>
        <w:rPr>
          <w:rFonts w:hint="eastAsia" w:ascii="仿宋_GB2312" w:hAnsi="仿宋_GB2312" w:eastAsia="仿宋_GB2312" w:cs="仿宋_GB2312"/>
          <w:bCs w:val="0"/>
          <w:color w:val="000000"/>
          <w:kern w:val="2"/>
          <w:sz w:val="32"/>
          <w:szCs w:val="32"/>
        </w:rPr>
        <w:t>厚植家国情怀”多类型的通识课程框架，培育学生核心素养</w:t>
      </w:r>
      <w:bookmarkEnd w:id="36"/>
      <w:bookmarkEnd w:id="37"/>
      <w:bookmarkEnd w:id="38"/>
      <w:bookmarkEnd w:id="39"/>
    </w:p>
    <w:p>
      <w:pPr>
        <w:pStyle w:val="12"/>
        <w:pageBreakBefore w:val="0"/>
        <w:shd w:val="clear" w:color="auto" w:fill="FFFFFF"/>
        <w:kinsoku/>
        <w:wordWrap/>
        <w:overflowPunct/>
        <w:topLinePunct w:val="0"/>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Hans"/>
        </w:rPr>
        <w:t>一是</w:t>
      </w:r>
      <w:r>
        <w:rPr>
          <w:rFonts w:hint="eastAsia" w:ascii="仿宋_GB2312" w:hAnsi="仿宋_GB2312" w:eastAsia="仿宋_GB2312" w:cs="仿宋_GB2312"/>
          <w:color w:val="000000"/>
          <w:kern w:val="2"/>
          <w:sz w:val="32"/>
          <w:szCs w:val="32"/>
        </w:rPr>
        <w:t>普及关爱生命、健康安全知识。组织全校学生学习《新冠肺炎公益课》《毒品与艾滋病预防》，普及新冠肺炎、毒品、艾滋病的知识，提高学生防控防范意识。</w:t>
      </w:r>
    </w:p>
    <w:p>
      <w:pPr>
        <w:pStyle w:val="12"/>
        <w:pageBreakBefore w:val="0"/>
        <w:shd w:val="clear" w:color="auto" w:fill="FFFFFF"/>
        <w:kinsoku/>
        <w:wordWrap/>
        <w:overflowPunct/>
        <w:topLinePunct w:val="0"/>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Hans"/>
        </w:rPr>
        <w:t>二是</w:t>
      </w:r>
      <w:r>
        <w:rPr>
          <w:rFonts w:hint="eastAsia" w:ascii="仿宋_GB2312" w:hAnsi="仿宋_GB2312" w:eastAsia="仿宋_GB2312" w:cs="仿宋_GB2312"/>
          <w:color w:val="000000"/>
          <w:kern w:val="2"/>
          <w:sz w:val="32"/>
          <w:szCs w:val="32"/>
        </w:rPr>
        <w:t>传承优秀传统文化，实施《中华优秀传统文化》系列课程教育。课程覆盖全体学生，让学生全面了解和认识中华传统文化、中华传统文化中的优秀基因和合理成分、中华优秀传统文化的主要特征和主要内容，增强学生文化自信。下一步将把中华优秀传统文化全方位融入思想道德教育、文化知识教育、艺术体育教育、社会实践教育各环节，贯穿于人才培养全过程。</w:t>
      </w:r>
    </w:p>
    <w:p>
      <w:pPr>
        <w:pStyle w:val="12"/>
        <w:pageBreakBefore w:val="0"/>
        <w:shd w:val="clear" w:color="auto" w:fill="FFFFFF"/>
        <w:kinsoku/>
        <w:wordWrap/>
        <w:overflowPunct/>
        <w:topLinePunct w:val="0"/>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Hans"/>
        </w:rPr>
        <w:t>三是</w:t>
      </w:r>
      <w:r>
        <w:rPr>
          <w:rFonts w:hint="eastAsia" w:ascii="仿宋_GB2312" w:hAnsi="仿宋_GB2312" w:eastAsia="仿宋_GB2312" w:cs="仿宋_GB2312"/>
          <w:color w:val="000000"/>
          <w:kern w:val="2"/>
          <w:sz w:val="32"/>
          <w:szCs w:val="32"/>
        </w:rPr>
        <w:t>组织研发校本课程，重点打造以学生的需求、兴趣为出发点、以满足学生发展需求为目标的校本课程体系，如《民族工艺品创新设计》《中国文化系列课程》《数学实验》《数学模型》《书法鉴赏》《大学生实用法律》《朋辈心理健康》等课程，促进学生实践创新能力形成。</w:t>
      </w:r>
    </w:p>
    <w:p>
      <w:pPr>
        <w:pStyle w:val="12"/>
        <w:pageBreakBefore w:val="0"/>
        <w:shd w:val="clear" w:color="auto" w:fill="FFFFFF"/>
        <w:kinsoku/>
        <w:wordWrap/>
        <w:overflowPunct/>
        <w:topLinePunct w:val="0"/>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Hans"/>
        </w:rPr>
        <w:t>四是</w:t>
      </w:r>
      <w:r>
        <w:rPr>
          <w:rFonts w:hint="eastAsia" w:ascii="仿宋_GB2312" w:hAnsi="仿宋_GB2312" w:eastAsia="仿宋_GB2312" w:cs="仿宋_GB2312"/>
          <w:color w:val="000000"/>
          <w:kern w:val="2"/>
          <w:sz w:val="32"/>
          <w:szCs w:val="32"/>
        </w:rPr>
        <w:t>丰富选修课程资源库，精选国家精品课程，补充公共选修课程资源库，我校开设超过300门公共任选课，涵盖科学文化、传统文化、历史人文、技能提升、健康饮食等方面课程内容，全面提升学生综合素质。</w:t>
      </w:r>
    </w:p>
    <w:p>
      <w:pPr>
        <w:pageBreakBefore w:val="0"/>
        <w:numPr>
          <w:ilvl w:val="0"/>
          <w:numId w:val="0"/>
        </w:numPr>
        <w:kinsoku/>
        <w:wordWrap/>
        <w:overflowPunct/>
        <w:topLinePunct w:val="0"/>
        <w:autoSpaceDE/>
        <w:autoSpaceDN/>
        <w:bidi w:val="0"/>
        <w:spacing w:line="560" w:lineRule="exact"/>
        <w:ind w:firstLine="321" w:firstLineChars="1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lang w:eastAsia="zh-CN"/>
          <w14:textFill>
            <w14:solidFill>
              <w14:schemeClr w14:val="tx1"/>
            </w14:solidFill>
          </w14:textFill>
        </w:rPr>
        <w:t>（</w:t>
      </w:r>
      <w:r>
        <w:rPr>
          <w:rFonts w:hint="eastAsia" w:ascii="仿宋_GB2312" w:hAnsi="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创新思政课堂新路径，传承优秀文化</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扎实推进“一系（科）一品”，打造“三全育人”新格局，创新开设“弘德育才”思政学堂，通过领读国学经典、聆听新时代歌曲，推出文化育人线上作品43期，并获批学校2020年思政工作精品项目立项；开展“爱国红船”主题系列线下活动3场，让红色文化进生活、进课堂，增强学生文化自信；打造“建院精神”主题公开课，弘扬时代精神，奏响“立德树人”最强音。</w:t>
      </w:r>
    </w:p>
    <w:p>
      <w:pPr>
        <w:pageBreakBefore w:val="0"/>
        <w:kinsoku/>
        <w:wordWrap/>
        <w:overflowPunct/>
        <w:topLinePunct w:val="0"/>
        <w:autoSpaceDE/>
        <w:autoSpaceDN/>
        <w:bidi w:val="0"/>
        <w:spacing w:line="560" w:lineRule="exact"/>
        <w:ind w:left="0" w:leftChars="0" w:firstLine="321" w:firstLineChars="100"/>
        <w:textAlignment w:val="auto"/>
        <w:rPr>
          <w:rStyle w:val="16"/>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Style w:val="16"/>
          <w:rFonts w:hint="eastAsia" w:ascii="仿宋_GB2312" w:hAnsi="仿宋_GB2312" w:cs="仿宋_GB2312"/>
          <w:b/>
          <w:bCs/>
          <w:color w:val="000000" w:themeColor="text1"/>
          <w:sz w:val="32"/>
          <w:szCs w:val="32"/>
          <w:lang w:eastAsia="zh-CN"/>
          <w14:textFill>
            <w14:solidFill>
              <w14:schemeClr w14:val="tx1"/>
            </w14:solidFill>
          </w14:textFill>
        </w:rPr>
        <w:t>（</w:t>
      </w:r>
      <w:r>
        <w:rPr>
          <w:rStyle w:val="16"/>
          <w:rFonts w:hint="eastAsia" w:ascii="仿宋_GB2312" w:hAnsi="仿宋_GB2312" w:cs="仿宋_GB2312"/>
          <w:b/>
          <w:bCs/>
          <w:color w:val="000000" w:themeColor="text1"/>
          <w:sz w:val="32"/>
          <w:szCs w:val="32"/>
          <w:lang w:val="en-US" w:eastAsia="zh-CN"/>
          <w14:textFill>
            <w14:solidFill>
              <w14:schemeClr w14:val="tx1"/>
            </w14:solidFill>
          </w14:textFill>
        </w:rPr>
        <w:t>3</w:t>
      </w:r>
      <w:r>
        <w:rPr>
          <w:rStyle w:val="16"/>
          <w:rFonts w:hint="eastAsia" w:ascii="仿宋_GB2312" w:hAnsi="仿宋_GB2312" w:cs="仿宋_GB2312"/>
          <w:b/>
          <w:bCs/>
          <w:color w:val="000000" w:themeColor="text1"/>
          <w:sz w:val="32"/>
          <w:szCs w:val="32"/>
          <w:lang w:eastAsia="zh-CN"/>
          <w14:textFill>
            <w14:solidFill>
              <w14:schemeClr w14:val="tx1"/>
            </w14:solidFill>
          </w14:textFill>
        </w:rPr>
        <w:t>）</w:t>
      </w:r>
      <w:r>
        <w:rPr>
          <w:rStyle w:val="16"/>
          <w:rFonts w:hint="eastAsia" w:ascii="仿宋_GB2312" w:hAnsi="仿宋_GB2312" w:eastAsia="仿宋_GB2312" w:cs="仿宋_GB2312"/>
          <w:b/>
          <w:bCs/>
          <w:color w:val="000000" w:themeColor="text1"/>
          <w:sz w:val="32"/>
          <w:szCs w:val="32"/>
          <w14:textFill>
            <w14:solidFill>
              <w14:schemeClr w14:val="tx1"/>
            </w14:solidFill>
          </w14:textFill>
        </w:rPr>
        <w:t>继续积极推进网络新媒体平台建设，构建网络思政全媒体矩阵，提升学生网络素养</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紧跟时下热点，秉承“主原创、重服务”的理念，用文字、图片、微视频等多种形式展现学校和学子风采，搭建起师生学习、交流和服务的交互式信息平台，打造具有建院特色的校园网络文化品牌。开通“广西建院学工部”微信公众号和“广西建院网络思政”抖音账号，会同易班打造网络思政教育“每周一读”“半月一歌”等音频产品，发布140个短视频作品，浏览量达57万余次；“战</w:t>
      </w:r>
      <w:r>
        <w:rPr>
          <w:rFonts w:hint="eastAsia" w:ascii="仿宋_GB2312" w:hAnsi="仿宋_GB2312" w:cs="仿宋_GB2312"/>
          <w:color w:val="000000" w:themeColor="text1"/>
          <w:sz w:val="32"/>
          <w:szCs w:val="32"/>
          <w:lang w:eastAsia="zh-CN"/>
          <w14:textFill>
            <w14:solidFill>
              <w14:schemeClr w14:val="tx1"/>
            </w14:solidFill>
          </w14:textFill>
        </w:rPr>
        <w:t>疫</w:t>
      </w:r>
      <w:r>
        <w:rPr>
          <w:rFonts w:hint="eastAsia" w:ascii="仿宋_GB2312" w:hAnsi="仿宋_GB2312" w:eastAsia="仿宋_GB2312" w:cs="仿宋_GB2312"/>
          <w:color w:val="000000" w:themeColor="text1"/>
          <w:sz w:val="32"/>
          <w:szCs w:val="32"/>
          <w14:textFill>
            <w14:solidFill>
              <w14:schemeClr w14:val="tx1"/>
            </w14:solidFill>
          </w14:textFill>
        </w:rPr>
        <w:t>微团课”“爱国红船”等线上系列主题作品登上全国易班头条61次，累计浏览量10万余次，易班优课教学活跃度增量排行全国第八。</w:t>
      </w:r>
    </w:p>
    <w:p>
      <w:pPr>
        <w:pStyle w:val="4"/>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40" w:name="_Toc5482"/>
      <w:r>
        <w:rPr>
          <w:rFonts w:hint="eastAsia"/>
          <w:lang w:val="en-US" w:eastAsia="zh-CN"/>
        </w:rPr>
        <w:t>（二）就业质量</w:t>
      </w:r>
      <w:bookmarkEnd w:id="40"/>
    </w:p>
    <w:p>
      <w:pPr>
        <w:pStyle w:val="5"/>
        <w:pageBreakBefore w:val="0"/>
        <w:widowControl w:val="0"/>
        <w:kinsoku/>
        <w:wordWrap/>
        <w:overflowPunct/>
        <w:topLinePunct w:val="0"/>
        <w:autoSpaceDE/>
        <w:autoSpaceDN/>
        <w:bidi w:val="0"/>
        <w:adjustRightInd/>
        <w:snapToGrid/>
        <w:spacing w:line="0" w:lineRule="atLeast"/>
        <w:textAlignment w:val="auto"/>
        <w:rPr>
          <w:rFonts w:hint="eastAsia"/>
        </w:rPr>
      </w:pPr>
      <w:bookmarkStart w:id="41" w:name="_Toc3009_WPSOffice_Level3"/>
      <w:bookmarkStart w:id="42" w:name="_Toc12508"/>
      <w:r>
        <w:rPr>
          <w:rFonts w:hint="default"/>
        </w:rPr>
        <w:t>1</w:t>
      </w:r>
      <w:r>
        <w:rPr>
          <w:rFonts w:hint="eastAsia"/>
          <w:lang w:val="en-US" w:eastAsia="zh-Hans"/>
        </w:rPr>
        <w:t>.</w:t>
      </w:r>
      <w:bookmarkEnd w:id="41"/>
      <w:r>
        <w:rPr>
          <w:rFonts w:hint="eastAsia"/>
        </w:rPr>
        <w:t>毕业生就业质量优良</w:t>
      </w:r>
      <w:bookmarkEnd w:id="42"/>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_GB2312" w:hAnsi="仿宋_GB2312" w:eastAsia="仿宋_GB2312" w:cs="仿宋_GB2312"/>
          <w:color w:val="000000"/>
          <w:sz w:val="32"/>
          <w:szCs w:val="32"/>
        </w:rPr>
      </w:pPr>
      <w:bookmarkStart w:id="43" w:name="_Toc21568_WPSOffice_Level3"/>
      <w:r>
        <w:rPr>
          <w:rFonts w:hint="eastAsia" w:ascii="仿宋_GB2312" w:hAnsi="仿宋_GB2312" w:eastAsia="仿宋_GB2312" w:cs="仿宋_GB2312"/>
          <w:color w:val="000000"/>
          <w:sz w:val="32"/>
          <w:szCs w:val="32"/>
        </w:rPr>
        <w:t>我校2020届毕业生总人数为5106人。截至2020年7月30日，就业人数为4870人（含1204人升学），初次就业率为95.38%，就业率名列全区高校前茅；农村建档立卡贫困户毕业生共611人，就业人数为592人（其中457人落实就业单位，专升本130人，参军入伍5人），就业率为96.89%；</w:t>
      </w:r>
      <w:r>
        <w:rPr>
          <w:rFonts w:hint="eastAsia" w:ascii="仿宋_GB2312" w:hAnsi="仿宋_GB2312" w:eastAsia="仿宋_GB2312" w:cs="仿宋_GB2312"/>
          <w:sz w:val="32"/>
          <w:szCs w:val="32"/>
        </w:rPr>
        <w:t>毕业生就业的专业对口率为90.14%；用人单位对我校毕业生综合素质的满意度达95%以上，</w:t>
      </w:r>
      <w:r>
        <w:rPr>
          <w:rFonts w:hint="eastAsia" w:ascii="仿宋_GB2312" w:hAnsi="仿宋_GB2312" w:eastAsia="仿宋_GB2312" w:cs="仿宋_GB2312"/>
          <w:color w:val="000000"/>
          <w:sz w:val="32"/>
          <w:szCs w:val="32"/>
        </w:rPr>
        <w:t>连续第15年荣获自治区高校毕业生就业工作先进集体荣誉称号。</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表3广西建设职业技术学院2020届毕业生就业统计表</w:t>
      </w:r>
    </w:p>
    <w:tbl>
      <w:tblPr>
        <w:tblStyle w:val="13"/>
        <w:tblpPr w:leftFromText="180" w:rightFromText="180" w:vertAnchor="text" w:horzAnchor="margin" w:tblpXSpec="center" w:tblpY="2"/>
        <w:tblW w:w="0" w:type="auto"/>
        <w:tblInd w:w="0" w:type="dxa"/>
        <w:tblLayout w:type="fixed"/>
        <w:tblCellMar>
          <w:top w:w="0" w:type="dxa"/>
          <w:left w:w="0" w:type="dxa"/>
          <w:bottom w:w="0" w:type="dxa"/>
          <w:right w:w="0" w:type="dxa"/>
        </w:tblCellMar>
      </w:tblPr>
      <w:tblGrid>
        <w:gridCol w:w="1417"/>
        <w:gridCol w:w="4542"/>
        <w:gridCol w:w="2071"/>
      </w:tblGrid>
      <w:tr>
        <w:tblPrEx>
          <w:tblCellMar>
            <w:top w:w="0" w:type="dxa"/>
            <w:left w:w="0" w:type="dxa"/>
            <w:bottom w:w="0" w:type="dxa"/>
            <w:right w:w="0" w:type="dxa"/>
          </w:tblCellMar>
        </w:tblPrEx>
        <w:trPr>
          <w:trHeight w:val="275" w:hRule="atLeast"/>
        </w:trPr>
        <w:tc>
          <w:tcPr>
            <w:tcW w:w="14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4542"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统计项目</w:t>
            </w:r>
          </w:p>
        </w:tc>
        <w:tc>
          <w:tcPr>
            <w:tcW w:w="207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比例</w:t>
            </w:r>
          </w:p>
        </w:tc>
      </w:tr>
      <w:tr>
        <w:tblPrEx>
          <w:tblCellMar>
            <w:top w:w="0" w:type="dxa"/>
            <w:left w:w="0" w:type="dxa"/>
            <w:bottom w:w="0" w:type="dxa"/>
            <w:right w:w="0" w:type="dxa"/>
          </w:tblCellMar>
        </w:tblPrEx>
        <w:trPr>
          <w:trHeight w:val="275" w:hRule="atLeast"/>
        </w:trPr>
        <w:tc>
          <w:tcPr>
            <w:tcW w:w="14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42"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初次就业率</w:t>
            </w:r>
          </w:p>
        </w:tc>
        <w:tc>
          <w:tcPr>
            <w:tcW w:w="207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95.57%</w:t>
            </w:r>
          </w:p>
        </w:tc>
      </w:tr>
      <w:tr>
        <w:tblPrEx>
          <w:tblCellMar>
            <w:top w:w="0" w:type="dxa"/>
            <w:left w:w="0" w:type="dxa"/>
            <w:bottom w:w="0" w:type="dxa"/>
            <w:right w:w="0" w:type="dxa"/>
          </w:tblCellMar>
        </w:tblPrEx>
        <w:trPr>
          <w:trHeight w:val="275" w:hRule="atLeast"/>
        </w:trPr>
        <w:tc>
          <w:tcPr>
            <w:tcW w:w="14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42"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建档立卡毕业生群体就业率</w:t>
            </w:r>
          </w:p>
        </w:tc>
        <w:tc>
          <w:tcPr>
            <w:tcW w:w="207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96.89%</w:t>
            </w:r>
          </w:p>
        </w:tc>
      </w:tr>
      <w:tr>
        <w:tblPrEx>
          <w:tblCellMar>
            <w:top w:w="0" w:type="dxa"/>
            <w:left w:w="0" w:type="dxa"/>
            <w:bottom w:w="0" w:type="dxa"/>
            <w:right w:w="0" w:type="dxa"/>
          </w:tblCellMar>
        </w:tblPrEx>
        <w:trPr>
          <w:trHeight w:val="275" w:hRule="atLeast"/>
        </w:trPr>
        <w:tc>
          <w:tcPr>
            <w:tcW w:w="14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42"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专业对口率</w:t>
            </w:r>
          </w:p>
        </w:tc>
        <w:tc>
          <w:tcPr>
            <w:tcW w:w="207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w:t>
            </w:r>
          </w:p>
        </w:tc>
      </w:tr>
      <w:tr>
        <w:tblPrEx>
          <w:tblCellMar>
            <w:top w:w="0" w:type="dxa"/>
            <w:left w:w="0" w:type="dxa"/>
            <w:bottom w:w="0" w:type="dxa"/>
            <w:right w:w="0" w:type="dxa"/>
          </w:tblCellMar>
        </w:tblPrEx>
        <w:trPr>
          <w:trHeight w:val="275" w:hRule="atLeast"/>
        </w:trPr>
        <w:tc>
          <w:tcPr>
            <w:tcW w:w="14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42"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毕业生就业满意度</w:t>
            </w:r>
          </w:p>
        </w:tc>
        <w:tc>
          <w:tcPr>
            <w:tcW w:w="207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w:t>
            </w:r>
          </w:p>
        </w:tc>
      </w:tr>
      <w:tr>
        <w:tblPrEx>
          <w:tblCellMar>
            <w:top w:w="0" w:type="dxa"/>
            <w:left w:w="0" w:type="dxa"/>
            <w:bottom w:w="0" w:type="dxa"/>
            <w:right w:w="0" w:type="dxa"/>
          </w:tblCellMar>
        </w:tblPrEx>
        <w:trPr>
          <w:trHeight w:val="275" w:hRule="atLeast"/>
        </w:trPr>
        <w:tc>
          <w:tcPr>
            <w:tcW w:w="14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542"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用人单位满意度</w:t>
            </w:r>
          </w:p>
        </w:tc>
        <w:tc>
          <w:tcPr>
            <w:tcW w:w="207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95.90%</w:t>
            </w:r>
          </w:p>
        </w:tc>
      </w:tr>
      <w:tr>
        <w:tblPrEx>
          <w:tblCellMar>
            <w:top w:w="0" w:type="dxa"/>
            <w:left w:w="0" w:type="dxa"/>
            <w:bottom w:w="0" w:type="dxa"/>
            <w:right w:w="0" w:type="dxa"/>
          </w:tblCellMar>
        </w:tblPrEx>
        <w:trPr>
          <w:trHeight w:val="193" w:hRule="atLeast"/>
        </w:trPr>
        <w:tc>
          <w:tcPr>
            <w:tcW w:w="14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542"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专升本</w:t>
            </w:r>
          </w:p>
        </w:tc>
        <w:tc>
          <w:tcPr>
            <w:tcW w:w="207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23.58%</w:t>
            </w:r>
          </w:p>
        </w:tc>
      </w:tr>
      <w:bookmarkEnd w:id="43"/>
    </w:tbl>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rPr>
      </w:pPr>
      <w:bookmarkStart w:id="44" w:name="_Toc1031"/>
      <w:r>
        <w:rPr>
          <w:rFonts w:hint="eastAsia" w:ascii="仿宋_GB2312" w:hAnsi="仿宋_GB2312" w:eastAsia="仿宋_GB2312" w:cs="仿宋_GB2312"/>
        </w:rPr>
        <w:t>2</w:t>
      </w:r>
      <w:r>
        <w:rPr>
          <w:rFonts w:hint="eastAsia" w:ascii="仿宋_GB2312" w:hAnsi="仿宋_GB2312" w:eastAsia="仿宋_GB2312" w:cs="仿宋_GB2312"/>
          <w:lang w:val="en-US" w:eastAsia="zh-Hans"/>
        </w:rPr>
        <w:t>.</w:t>
      </w:r>
      <w:r>
        <w:rPr>
          <w:rFonts w:hint="eastAsia" w:ascii="仿宋_GB2312" w:hAnsi="仿宋_GB2312" w:eastAsia="仿宋_GB2312" w:cs="仿宋_GB2312"/>
        </w:rPr>
        <w:t>毕业生就业市场求人倍率稳中有升</w:t>
      </w:r>
      <w:bookmarkEnd w:id="44"/>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受新冠肺炎疫情的影响，2020届高校毕业生就业形势比以往更为严峻。学校按照上级主管部门关于疫情防控与就业工作的要求，严格落实疫情防控措施，制定2020 届毕业生就业创业工作实施方案，出台一系列促进毕业生就业工作措施，最大程度减少疫情对学生就业影响，推进2020届毕业生充分就业。</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一是学校党政领导兵分多路，亲赴企业开拓毕业生就业市场；二是调整思路，积极开展网络线上招聘活动。2020年</w:t>
      </w:r>
      <w:r>
        <w:rPr>
          <w:rFonts w:hint="eastAsia" w:ascii="仿宋_GB2312" w:hAnsi="仿宋_GB2312" w:eastAsia="仿宋_GB2312" w:cs="仿宋_GB2312"/>
          <w:bCs/>
          <w:color w:val="000000"/>
          <w:sz w:val="32"/>
          <w:szCs w:val="32"/>
        </w:rPr>
        <w:t>共组织线各类招聘活动160余场，线下大型双选会2场；共提供就业岗位23465个，累计转发网络双选招聘会35场。至2020年12月15日，共为毕业生提供岗位42635个，市场求人倍率为8.34。</w:t>
      </w:r>
    </w:p>
    <w:p>
      <w:pPr>
        <w:pStyle w:val="4"/>
        <w:keepNext/>
        <w:keepLines/>
        <w:pageBreakBefore w:val="0"/>
        <w:widowControl w:val="0"/>
        <w:kinsoku/>
        <w:wordWrap/>
        <w:overflowPunct/>
        <w:topLinePunct w:val="0"/>
        <w:autoSpaceDE/>
        <w:autoSpaceDN/>
        <w:bidi w:val="0"/>
        <w:adjustRightInd/>
        <w:snapToGrid/>
        <w:spacing w:line="0" w:lineRule="atLeast"/>
        <w:ind w:left="0" w:leftChars="0" w:firstLine="321" w:firstLineChars="100"/>
        <w:textAlignment w:val="auto"/>
        <w:rPr>
          <w:rFonts w:hint="eastAsia"/>
          <w:lang w:val="en-US" w:eastAsia="zh-CN"/>
        </w:rPr>
      </w:pPr>
      <w:bookmarkStart w:id="45" w:name="_Toc22710"/>
      <w:r>
        <w:rPr>
          <w:rFonts w:hint="eastAsia"/>
          <w:lang w:val="en-US" w:eastAsia="zh-CN"/>
        </w:rPr>
        <w:t>（三）在校体验</w:t>
      </w:r>
      <w:bookmarkEnd w:id="45"/>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46" w:name="_Toc29703"/>
      <w:r>
        <w:rPr>
          <w:rFonts w:hint="eastAsia" w:ascii="仿宋_GB2312" w:hAnsi="仿宋_GB2312" w:eastAsia="仿宋_GB2312" w:cs="仿宋_GB2312"/>
          <w:lang w:val="en-US" w:eastAsia="zh-CN"/>
        </w:rPr>
        <w:t>1.安全管理</w:t>
      </w:r>
      <w:bookmarkEnd w:id="46"/>
    </w:p>
    <w:p>
      <w:pPr>
        <w:pageBreakBefore w:val="0"/>
        <w:kinsoku/>
        <w:wordWrap/>
        <w:overflowPunct/>
        <w:topLinePunct w:val="0"/>
        <w:autoSpaceDE/>
        <w:autoSpaceDN/>
        <w:bidi w:val="0"/>
        <w:spacing w:line="560" w:lineRule="exact"/>
        <w:ind w:firstLine="640"/>
        <w:textAlignment w:val="auto"/>
        <w:rPr>
          <w:rFonts w:hint="eastAsia"/>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一是落实依法治校，推进学生管理制度化。完善学代会、学生民主座谈会制度，修订了《大学生手册》。加强安全教育工作的指导力度，落实每周安全排查制度，每学期开展校级安全教育讲座、法治讲座、安全逃生演习，覆盖全体在校生。</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二是丰富育人载体，创新公寓育人模式。积极探索生活课堂进公寓育人模式，聚焦以文化人。为加快推进《健康中国行动（2019-2030年）》控烟行动实施，积极协同上级有关部门设置户外吸烟区，推行校园控烟，共同维护无烟宿舍环境；开展宿舍安全文明知识竞赛，强化安全文明知识宣传，文明和谐宿舍创建同比增长16%。推进校企深度合作，合力在学生公寓创建集送水服务、资助实践和文化生活课堂于一体的“学生公寓文化生活馆”“学生公寓饮用水配送中心”等品牌项目，近三个月来，开设茶艺、花艺、瑜伽、礼仪等课程14期，报名1421人，助推学生提高生活技能，营造良好的育人环境。该项工作得到自治区教育厅充分肯定，我校受邀在全区高校学工工作会议上做典型经验发言。</w:t>
      </w:r>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47" w:name="_Toc2598"/>
      <w:r>
        <w:rPr>
          <w:rFonts w:hint="eastAsia" w:ascii="仿宋_GB2312" w:hAnsi="仿宋_GB2312" w:eastAsia="仿宋_GB2312" w:cs="仿宋_GB2312"/>
          <w:lang w:val="en-US" w:eastAsia="zh-CN"/>
        </w:rPr>
        <w:t>2.社团活动</w:t>
      </w:r>
      <w:bookmarkEnd w:id="4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学院共有42个社团，其中学术科技社团14个，体育户外社团8个，文化艺术社团8个，表演艺术社团6个，社会实践及公益社团6个。</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校学生社团工作紧紧围绕学校党政中心工作，以精品社团建设为抓手，以社团文化建设为依托，以指导学生社团协调稳步发展为重点，在广大团学干部的共同努力下，有力地推动了校园文化的蓬勃健康发展，为广大学生的健康成长成才提供了展示自我的广阔舞台。为充分调动和激发广大社团干部成员的积极性和创造性，活跃学生社团工作，社团每年开展评优工作，通过评优工作强化学生社团工作教育功能，增强学生社团工作活力，强化社团意识和社团干部岗位成才、岗位贡献的意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社团精品活动主要有“一分爱心，绿色校园”(“一分钱”基金会) 、抒情国情-讲思政课（青年马克思主义者协会）、 云彩活动(青年志愿者协会) 、全国大学生数学建模竞赛(数学建模协会)等系列丰富多彩的活动，集中展示我校学生锐意进取、积极向上的精神风貌，营造文明、高雅、和谐的校园文化氛围。青年志愿者协会坚持开展“义务献血”活动，我校团委荣获“南宁市无偿献血促进奖单位奖”；演</w:t>
      </w:r>
      <w:r>
        <w:rPr>
          <w:rFonts w:hint="eastAsia" w:ascii="仿宋_GB2312" w:hAnsi="仿宋_GB2312" w:eastAsia="仿宋_GB2312" w:cs="仿宋_GB2312"/>
          <w:color w:val="000000" w:themeColor="text1"/>
          <w:sz w:val="32"/>
          <w:szCs w:val="32"/>
          <w14:textFill>
            <w14:solidFill>
              <w14:schemeClr w14:val="tx1"/>
            </w14:solidFill>
          </w14:textFill>
        </w:rPr>
        <w:t>讲与口才协会荣获 2019赛季华语辩论世界杯南宁赛区亚军。</w:t>
      </w:r>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48" w:name="_Toc13060"/>
      <w:r>
        <w:rPr>
          <w:rFonts w:hint="eastAsia" w:ascii="仿宋_GB2312" w:hAnsi="仿宋_GB2312" w:eastAsia="仿宋_GB2312" w:cs="仿宋_GB2312"/>
          <w:lang w:val="en-US" w:eastAsia="zh-CN"/>
        </w:rPr>
        <w:t>3.学生服务</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注重工作细节</w:t>
      </w:r>
      <w:r>
        <w:rPr>
          <w:rStyle w:val="16"/>
          <w:rFonts w:hint="eastAsia" w:ascii="仿宋_GB2312" w:hAnsi="仿宋_GB2312" w:eastAsia="仿宋_GB2312" w:cs="仿宋_GB2312"/>
          <w:b w:val="0"/>
          <w:bCs w:val="0"/>
          <w:color w:val="000000" w:themeColor="text1"/>
          <w:sz w:val="32"/>
          <w:szCs w:val="32"/>
          <w14:textFill>
            <w14:solidFill>
              <w14:schemeClr w14:val="tx1"/>
            </w14:solidFill>
          </w14:textFill>
        </w:rPr>
        <w:t>、强化贴心服务，从点滴服务学生</w:t>
      </w:r>
      <w:r>
        <w:rPr>
          <w:rFonts w:hint="eastAsia" w:ascii="仿宋_GB2312" w:hAnsi="仿宋_GB2312" w:eastAsia="仿宋_GB2312" w:cs="仿宋_GB2312"/>
          <w:color w:val="000000" w:themeColor="text1"/>
          <w:sz w:val="32"/>
          <w:szCs w:val="32"/>
          <w14:textFill>
            <w14:solidFill>
              <w14:schemeClr w14:val="tx1"/>
            </w14:solidFill>
          </w14:textFill>
        </w:rPr>
        <w:t>。拓展“一站式”服务范围，重新编撰了《业务办理流程指南》，新增服务业务6项，本年度共办理业务32009人次，办结率100%；推进网上办事大厅建设，打造服务师生的“百事通”，获广西日报和广西八桂职教网报道。指导“一站式阳光E站”开展“不忘初心，牢记使命”主题教育系列活动，服务指导学生参加2020“互联网+”创新创业比赛获校级铜奖，参加第九届“挑战杯”广西大学生创业计划竞赛获得金奖1项。</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bookmarkStart w:id="49" w:name="_Toc19563"/>
      <w:r>
        <w:rPr>
          <w:rFonts w:hint="eastAsia" w:ascii="仿宋_GB2312" w:hAnsi="仿宋_GB2312" w:eastAsia="仿宋_GB2312" w:cs="仿宋_GB2312"/>
          <w:lang w:val="en-US" w:eastAsia="zh-CN"/>
        </w:rPr>
        <w:t>4.心理健康工作</w:t>
      </w:r>
      <w:bookmarkEnd w:id="49"/>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创新心理育人模式，打造心理工作矩阵。用心打造心情故事评选、心理知识竞赛、幸福手账打卡、心理课堂评、图文心情微故事评比、集心理能量卡兑换新年小礼物比等</w:t>
      </w:r>
      <w:r>
        <w:rPr>
          <w:rFonts w:hint="eastAsia" w:ascii="仿宋_GB2312" w:hAnsi="仿宋_GB2312" w:eastAsia="仿宋_GB2312" w:cs="仿宋_GB2312"/>
          <w:b/>
          <w:bCs/>
          <w:color w:val="000000" w:themeColor="text1"/>
          <w:sz w:val="32"/>
          <w:szCs w:val="32"/>
          <w14:textFill>
            <w14:solidFill>
              <w14:schemeClr w14:val="tx1"/>
            </w14:solidFill>
          </w14:textFill>
        </w:rPr>
        <w:t>6大项</w:t>
      </w:r>
      <w:r>
        <w:rPr>
          <w:rFonts w:hint="eastAsia" w:ascii="仿宋_GB2312" w:hAnsi="仿宋_GB2312" w:eastAsia="仿宋_GB2312" w:cs="仿宋_GB2312"/>
          <w:color w:val="000000" w:themeColor="text1"/>
          <w:sz w:val="32"/>
          <w:szCs w:val="32"/>
          <w14:textFill>
            <w14:solidFill>
              <w14:schemeClr w14:val="tx1"/>
            </w14:solidFill>
          </w14:textFill>
        </w:rPr>
        <w:t xml:space="preserve">主题心理活动，参与学生人数累积破万；做好心理危机预防干预工作，构建心理危机防御体系，积极推进心理健康教育工作求“实”重“稳”，细致入微——采用“中国大学生心理健康测评系统”对新生进行了心理健康普查，普查率达100%。扎实开展心理危机定期排查工作，认真贯彻执行学生心理状况月报制度，常态开展班级排查11轮，举办各类心理工作队伍培训8场。此外，注重以研促教、以赛促教，获市厅级思政课题立项1项，获市厅级心理微课比赛二等奖、三等奖各1项。 </w:t>
      </w:r>
    </w:p>
    <w:p>
      <w:pPr>
        <w:pStyle w:val="5"/>
        <w:bidi w:val="0"/>
        <w:rPr>
          <w:rFonts w:hint="eastAsia" w:ascii="仿宋_GB2312" w:hAnsi="仿宋_GB2312" w:eastAsia="仿宋_GB2312" w:cs="仿宋_GB2312"/>
          <w:lang w:val="en-US" w:eastAsia="zh-CN"/>
        </w:rPr>
      </w:pPr>
      <w:bookmarkStart w:id="50" w:name="_Toc798"/>
      <w:r>
        <w:rPr>
          <w:rFonts w:hint="eastAsia" w:ascii="仿宋_GB2312" w:hAnsi="仿宋_GB2312" w:eastAsia="仿宋_GB2312" w:cs="仿宋_GB2312"/>
          <w:lang w:val="en-US" w:eastAsia="zh-CN"/>
        </w:rPr>
        <w:t>5.学生资助</w:t>
      </w:r>
      <w:bookmarkEnd w:id="50"/>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规范学生资助管理，强化资助育人阵地建设。不断创新工作思路，规范工作机制，健全学生资助制度，大力推进精准资助和资助育人。针对不同资助对象分类建档，建立动态数据库，对做好学校家庭经济困难学生认定工作、规范勤工助学管理工作等筑牢基础工程。审核、发放奖助学金2045多万元，受益学生11098人次；为7589名学生办理助学贷款6037多万元；为13158人次学生发放突发困难、爱心卧具、空调热水补助、勤工助学、入伍服兵役国家教育资助等1065多万元；为25953人次学生购买实习责任险、校园方责任险等41余万元；协助1130人办理大学生医保参保工作。注重扶贫扶志，深化“铸魂工程”，围绕“诚信·感恩·励志”主题，组织开展“资助政策宣传月”“诚信教育”“自强之星”评选等活动，荣获2020年全区高校“助学、铸诚、筑梦”主题微视频一等奖第一名和二等奖第一名。</w:t>
      </w:r>
    </w:p>
    <w:p>
      <w:pPr>
        <w:pStyle w:val="4"/>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51" w:name="_Toc22911"/>
      <w:r>
        <w:rPr>
          <w:rFonts w:hint="eastAsia"/>
          <w:lang w:val="en-US" w:eastAsia="zh-CN"/>
        </w:rPr>
        <w:t>（四）职业发展</w:t>
      </w:r>
      <w:bookmarkEnd w:id="51"/>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rPr>
      </w:pPr>
      <w:bookmarkStart w:id="52" w:name="_Toc2622_WPSOffice_Level2"/>
      <w:bookmarkStart w:id="53" w:name="_Toc7516"/>
      <w:r>
        <w:rPr>
          <w:rFonts w:hint="eastAsia" w:ascii="仿宋_GB2312" w:hAnsi="仿宋_GB2312" w:eastAsia="仿宋_GB2312" w:cs="仿宋_GB2312"/>
        </w:rPr>
        <w:t>1.大学生创新创业实践平台</w:t>
      </w:r>
      <w:bookmarkEnd w:id="52"/>
      <w:r>
        <w:rPr>
          <w:rFonts w:hint="eastAsia" w:ascii="仿宋_GB2312" w:hAnsi="仿宋_GB2312" w:eastAsia="仿宋_GB2312" w:cs="仿宋_GB2312"/>
        </w:rPr>
        <w:t>育人功能</w:t>
      </w:r>
      <w:r>
        <w:rPr>
          <w:rFonts w:hint="eastAsia" w:ascii="仿宋_GB2312" w:hAnsi="仿宋_GB2312" w:eastAsia="仿宋_GB2312" w:cs="仿宋_GB2312"/>
          <w:lang w:eastAsia="zh-CN"/>
        </w:rPr>
        <w:t>见</w:t>
      </w:r>
      <w:r>
        <w:rPr>
          <w:rFonts w:hint="eastAsia" w:ascii="仿宋_GB2312" w:hAnsi="仿宋_GB2312" w:eastAsia="仿宋_GB2312" w:cs="仿宋_GB2312"/>
        </w:rPr>
        <w:t>成效</w:t>
      </w:r>
      <w:bookmarkEnd w:id="5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大学生创业孵化园的有序规范运营。一是完成第一批创业孵化园项目的考核和管理工作；二是指导和帮助园区4家创业团队完成营业执照办理、报税等服务工作；三是完成第二批共27个创业项目的遴选、评审和园区入驻工作。四是成功举办了有75支团队参与的“我敢闯 我会创”为主题的2020年大学生创意市集活动。这些活动有效的营造了浓厚的校园创业氛围，充分发挥了创</w:t>
      </w:r>
      <w:r>
        <w:rPr>
          <w:rFonts w:hint="eastAsia" w:ascii="仿宋_GB2312" w:hAnsi="仿宋_GB2312" w:eastAsia="仿宋_GB2312" w:cs="仿宋_GB2312"/>
          <w:sz w:val="32"/>
          <w:szCs w:val="32"/>
          <w:highlight w:val="none"/>
        </w:rPr>
        <w:t>新创业教育的实践育人功能。</w:t>
      </w:r>
    </w:p>
    <w:p>
      <w:pPr>
        <w:pStyle w:val="5"/>
        <w:bidi w:val="0"/>
        <w:rPr>
          <w:rFonts w:hint="eastAsia" w:ascii="仿宋_GB2312" w:hAnsi="仿宋_GB2312" w:eastAsia="仿宋_GB2312" w:cs="仿宋_GB2312"/>
        </w:rPr>
      </w:pPr>
      <w:bookmarkStart w:id="54" w:name="_Toc15746_WPSOffice_Level2"/>
      <w:bookmarkStart w:id="55" w:name="_Toc6520"/>
      <w:r>
        <w:rPr>
          <w:rFonts w:hint="eastAsia" w:ascii="仿宋_GB2312" w:hAnsi="仿宋_GB2312" w:eastAsia="仿宋_GB2312" w:cs="仿宋_GB2312"/>
        </w:rPr>
        <w:t>2.创新创业竞赛活动</w:t>
      </w:r>
      <w:bookmarkEnd w:id="54"/>
      <w:r>
        <w:rPr>
          <w:rFonts w:hint="eastAsia" w:ascii="仿宋_GB2312" w:hAnsi="仿宋_GB2312" w:eastAsia="仿宋_GB2312" w:cs="仿宋_GB2312"/>
        </w:rPr>
        <w:t>氛围浓厚</w:t>
      </w:r>
      <w:bookmarkEnd w:id="5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举办第六届中国国际“互联网+”大学生创新创业大赛校内选拔赛、第三届广西中华职业教育创新创业大赛暨第四届中华职业教育创新创业大赛校内选拔赛、大学生职业生涯规划大赛、大学生简历设计与模拟面试大赛等各级各类创新创业赛事，参赛项目超过700个，参赛师生超过5000人</w:t>
      </w:r>
      <w:bookmarkStart w:id="56" w:name="_Toc30770_WPSOffice_Level2"/>
      <w:r>
        <w:rPr>
          <w:rFonts w:hint="eastAsia" w:ascii="仿宋_GB2312" w:hAnsi="仿宋_GB2312" w:eastAsia="仿宋_GB2312" w:cs="仿宋_GB2312"/>
          <w:sz w:val="32"/>
          <w:szCs w:val="32"/>
          <w:highlight w:val="none"/>
        </w:rPr>
        <w:t>，营造</w:t>
      </w:r>
      <w:bookmarkStart w:id="57" w:name="baidusnap3"/>
      <w:bookmarkEnd w:id="57"/>
      <w:r>
        <w:rPr>
          <w:rFonts w:hint="eastAsia" w:ascii="仿宋_GB2312" w:hAnsi="仿宋_GB2312" w:eastAsia="仿宋_GB2312" w:cs="仿宋_GB2312"/>
          <w:sz w:val="32"/>
          <w:szCs w:val="32"/>
          <w:highlight w:val="none"/>
        </w:rPr>
        <w:t>了浓厚的创新创业</w:t>
      </w:r>
      <w:bookmarkStart w:id="58" w:name="baidusnap7"/>
      <w:bookmarkEnd w:id="58"/>
      <w:r>
        <w:rPr>
          <w:rFonts w:hint="eastAsia" w:ascii="仿宋_GB2312" w:hAnsi="仿宋_GB2312" w:eastAsia="仿宋_GB2312" w:cs="仿宋_GB2312"/>
          <w:sz w:val="32"/>
          <w:szCs w:val="32"/>
          <w:highlight w:val="none"/>
        </w:rPr>
        <w:t>氛围，为有创新创业梦想的学生搭</w:t>
      </w:r>
      <w:r>
        <w:rPr>
          <w:rFonts w:hint="eastAsia" w:ascii="仿宋_GB2312" w:hAnsi="仿宋_GB2312" w:eastAsia="仿宋_GB2312" w:cs="仿宋_GB2312"/>
          <w:sz w:val="32"/>
          <w:szCs w:val="32"/>
        </w:rPr>
        <w:t>建平台。</w:t>
      </w:r>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eastAsia="zh-CN"/>
        </w:rPr>
      </w:pPr>
      <w:bookmarkStart w:id="59" w:name="_Toc14333"/>
      <w:r>
        <w:rPr>
          <w:rFonts w:hint="eastAsia" w:ascii="仿宋_GB2312" w:hAnsi="仿宋_GB2312" w:eastAsia="仿宋_GB2312" w:cs="仿宋_GB2312"/>
        </w:rPr>
        <w:t>3.就业创业师资队伍建设</w:t>
      </w:r>
      <w:bookmarkEnd w:id="56"/>
      <w:r>
        <w:rPr>
          <w:rFonts w:hint="eastAsia" w:ascii="仿宋_GB2312" w:hAnsi="仿宋_GB2312" w:eastAsia="仿宋_GB2312" w:cs="仿宋_GB2312"/>
          <w:lang w:eastAsia="zh-CN"/>
        </w:rPr>
        <w:t>成效显著</w:t>
      </w:r>
      <w:bookmarkEnd w:id="59"/>
    </w:p>
    <w:p>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2020年选派34人次参加各级各类就业创业指导师资培训，加强50名任课教师的授课指导；组织《大学生职业发展与就业指导</w:t>
      </w:r>
      <w:r>
        <w:rPr>
          <w:rFonts w:hint="eastAsia" w:ascii="仿宋_GB2312" w:hAnsi="仿宋_GB2312" w:eastAsia="仿宋_GB2312" w:cs="仿宋_GB2312"/>
          <w:color w:val="auto"/>
          <w:sz w:val="32"/>
          <w:szCs w:val="32"/>
          <w:highlight w:val="none"/>
        </w:rPr>
        <w:t>》任课教师选拔和教学研讨会，教师教学水平得到提高；采购北森生涯教育一体化平台，超过7000多名师生参与了职业测评活动，提升了广大师生的生涯意识。</w:t>
      </w:r>
    </w:p>
    <w:p>
      <w:pPr>
        <w:pStyle w:val="5"/>
        <w:bidi w:val="0"/>
        <w:rPr>
          <w:rFonts w:hint="eastAsia"/>
          <w:lang w:eastAsia="zh-CN"/>
        </w:rPr>
      </w:pPr>
      <w:bookmarkStart w:id="60" w:name="_Toc7005_WPSOffice_Level2"/>
      <w:bookmarkStart w:id="61" w:name="_Toc9741"/>
      <w:r>
        <w:rPr>
          <w:rFonts w:hint="default"/>
        </w:rPr>
        <w:t>4.</w:t>
      </w:r>
      <w:bookmarkEnd w:id="60"/>
      <w:r>
        <w:rPr>
          <w:rFonts w:hint="eastAsia"/>
          <w:lang w:eastAsia="zh-CN"/>
        </w:rPr>
        <w:t>学生创新创业意识</w:t>
      </w:r>
      <w:r>
        <w:rPr>
          <w:rFonts w:hint="eastAsia"/>
        </w:rPr>
        <w:t>进一步增强</w:t>
      </w:r>
      <w:bookmarkEnd w:id="61"/>
    </w:p>
    <w:p>
      <w:pPr>
        <w:pageBreakBefore w:val="0"/>
        <w:widowControl w:val="0"/>
        <w:kinsoku/>
        <w:wordWrap/>
        <w:overflowPunct/>
        <w:topLinePunct w:val="0"/>
        <w:autoSpaceDE/>
        <w:autoSpaceDN/>
        <w:bidi w:val="0"/>
        <w:adjustRightInd/>
        <w:snapToGrid/>
        <w:spacing w:line="560" w:lineRule="exact"/>
        <w:ind w:right="0" w:rightChars="0" w:firstLine="64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一是探索大学生生涯咨询建设工作，借力广西生涯俱乐部，提供“一对一”的公益咨询，帮助学生树立正确的择业观、成才观；二是邀请区内外就业创业指导专家、优秀校友开展10场就业创业能力提升专题讲座，用榜样人物的生涯轨迹启发学生的规划意识，毕业生就业创业意识进一步增强。</w:t>
      </w:r>
    </w:p>
    <w:p>
      <w:pPr>
        <w:pStyle w:val="4"/>
        <w:pageBreakBefore w:val="0"/>
        <w:widowControl w:val="0"/>
        <w:kinsoku/>
        <w:wordWrap/>
        <w:overflowPunct/>
        <w:topLinePunct w:val="0"/>
        <w:autoSpaceDE/>
        <w:autoSpaceDN/>
        <w:bidi w:val="0"/>
        <w:adjustRightInd/>
        <w:snapToGrid/>
        <w:spacing w:line="560" w:lineRule="exact"/>
        <w:ind w:left="0" w:leftChars="0" w:firstLine="321" w:firstLineChars="100"/>
        <w:textAlignment w:val="auto"/>
        <w:rPr>
          <w:rFonts w:hint="eastAsia"/>
          <w:lang w:val="en-US" w:eastAsia="zh-CN"/>
        </w:rPr>
      </w:pPr>
      <w:bookmarkStart w:id="62" w:name="_Toc14447"/>
      <w:r>
        <w:rPr>
          <w:rFonts w:hint="eastAsia"/>
          <w:lang w:val="en-US" w:eastAsia="zh-CN"/>
        </w:rPr>
        <w:t>（五）弘扬劳模精神和工匠精神</w:t>
      </w:r>
      <w:bookmarkEnd w:id="62"/>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b/>
          <w:color w:val="000000"/>
          <w:szCs w:val="32"/>
        </w:rPr>
      </w:pPr>
      <w:bookmarkStart w:id="63" w:name="_Toc32582"/>
      <w:r>
        <w:rPr>
          <w:rFonts w:hint="default"/>
        </w:rPr>
        <w:t>1</w:t>
      </w:r>
      <w:r>
        <w:rPr>
          <w:rFonts w:hint="eastAsia"/>
          <w:lang w:val="en-US" w:eastAsia="zh-Hans"/>
        </w:rPr>
        <w:t>.</w:t>
      </w:r>
      <w:r>
        <w:rPr>
          <w:rFonts w:hint="eastAsia"/>
        </w:rPr>
        <w:t>加强劳动教育，弘扬劳模精神</w:t>
      </w:r>
      <w:bookmarkEnd w:id="6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专业特色，将劳动教育融入人才培养方案，加大理实一体化课程比例，修订《劳动课课程标准》，加大“劳动学分”认定力度，引导学生树立“崇尚劳动、尊重劳动”的观念，不断完善德智体美劳“五育”全方位全过程融合并举的育人体系。</w:t>
      </w:r>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rPr>
      </w:pPr>
      <w:bookmarkStart w:id="64" w:name="_Toc13757"/>
      <w:r>
        <w:rPr>
          <w:rFonts w:hint="eastAsia" w:ascii="仿宋_GB2312" w:hAnsi="仿宋_GB2312" w:eastAsia="仿宋_GB2312" w:cs="仿宋_GB2312"/>
        </w:rPr>
        <w:t>2</w:t>
      </w:r>
      <w:r>
        <w:rPr>
          <w:rFonts w:hint="eastAsia" w:ascii="仿宋_GB2312" w:hAnsi="仿宋_GB2312" w:eastAsia="仿宋_GB2312" w:cs="仿宋_GB2312"/>
          <w:lang w:val="en-US" w:eastAsia="zh-Hans"/>
        </w:rPr>
        <w:t>.</w:t>
      </w:r>
      <w:r>
        <w:rPr>
          <w:rFonts w:hint="eastAsia" w:ascii="仿宋_GB2312" w:hAnsi="仿宋_GB2312" w:eastAsia="仿宋_GB2312" w:cs="仿宋_GB2312"/>
        </w:rPr>
        <w:t>加强职业引导，弘扬工匠精神</w:t>
      </w:r>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000000"/>
          <w:sz w:val="32"/>
          <w:szCs w:val="32"/>
        </w:rPr>
        <w:t>制定《课程思政建设工作方案》，融入包括鲁班精神在内的中华优秀传统文化教育，注重培养学生精益求精的工匠精神；持续推进现代学徒制，把工匠精神融入教育教学中，在专业与职业双融合培养模式中，着力培养具有扎实专业基础知识，过硬专业实践技能，高尚职业道德修养的建筑工匠型人才。</w:t>
      </w:r>
    </w:p>
    <w:p>
      <w:pPr>
        <w:pStyle w:val="5"/>
        <w:bidi w:val="0"/>
        <w:rPr>
          <w:rFonts w:hint="eastAsia"/>
          <w:lang w:val="en-US" w:eastAsia="zh-CN"/>
        </w:rPr>
      </w:pPr>
      <w:bookmarkStart w:id="65" w:name="_Toc8856"/>
      <w:r>
        <w:rPr>
          <w:rFonts w:hint="eastAsia"/>
          <w:lang w:val="en-US" w:eastAsia="zh-CN"/>
        </w:rPr>
        <w:t>3.</w:t>
      </w:r>
      <w:r>
        <w:rPr>
          <w:rFonts w:hint="eastAsia"/>
        </w:rPr>
        <w:t>开设“弘德育才”思政学堂</w:t>
      </w:r>
      <w:bookmarkEnd w:id="65"/>
      <w:r>
        <w:rPr>
          <w:rFonts w:hint="eastAsia"/>
          <w:lang w:val="en-US" w:eastAsia="zh-CN"/>
        </w:rPr>
        <w:t xml:space="preserve">      </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Heiti SC Medium" w:hAnsi="Heiti SC Medium" w:eastAsia="Heiti SC Medium" w:cs="Heiti SC Medium"/>
          <w:b/>
          <w:bCs w:val="0"/>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通过领读国学经典、聆听新时代歌曲、开展寻找身边工匠精神系列活动，推出文化育人线上作品43期，打造“建院精神”主题公开课，弘扬时代精神、工匠精神。</w:t>
      </w: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lang w:eastAsia="zh-CN"/>
        </w:rPr>
      </w:pPr>
      <w:bookmarkStart w:id="66" w:name="_Toc22453"/>
      <w:r>
        <w:rPr>
          <w:rFonts w:hint="eastAsia"/>
        </w:rPr>
        <w:t>三、教学改革</w:t>
      </w:r>
      <w:bookmarkEnd w:id="33"/>
      <w:bookmarkEnd w:id="34"/>
      <w:bookmarkEnd w:id="66"/>
    </w:p>
    <w:p>
      <w:pPr>
        <w:pStyle w:val="4"/>
        <w:keepNext/>
        <w:keepLines/>
        <w:pageBreakBefore w:val="0"/>
        <w:widowControl w:val="0"/>
        <w:kinsoku/>
        <w:wordWrap/>
        <w:overflowPunct/>
        <w:topLinePunct w:val="0"/>
        <w:autoSpaceDE/>
        <w:autoSpaceDN/>
        <w:bidi w:val="0"/>
        <w:adjustRightInd/>
        <w:snapToGrid/>
        <w:spacing w:line="560" w:lineRule="exact"/>
        <w:ind w:left="0" w:leftChars="0" w:firstLine="321" w:firstLineChars="100"/>
        <w:textAlignment w:val="auto"/>
        <w:rPr>
          <w:rFonts w:hint="eastAsia"/>
        </w:rPr>
      </w:pPr>
      <w:bookmarkStart w:id="67" w:name="_Toc15807"/>
      <w:bookmarkStart w:id="68" w:name="_Toc2"/>
      <w:bookmarkStart w:id="69" w:name="_Toc10646_WPSOffice_Level2"/>
      <w:bookmarkStart w:id="70" w:name="_Toc437380309"/>
      <w:bookmarkStart w:id="71" w:name="_Toc8633"/>
      <w:bookmarkStart w:id="72" w:name="_Toc4154_WPSOffice_Level2"/>
      <w:bookmarkStart w:id="73" w:name="_Toc377394801"/>
      <w:r>
        <w:rPr>
          <w:rFonts w:hint="eastAsia"/>
        </w:rPr>
        <w:t>（一）加强内涵建设，提升优势专业的引领作用</w:t>
      </w:r>
      <w:bookmarkEnd w:id="67"/>
      <w:bookmarkEnd w:id="68"/>
      <w:bookmarkEnd w:id="69"/>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rPr>
        <w:t>大力推动人才培养模式改革，加强专业建设，促进教学质量显著提高。我校现有专业41个，分梯度建设七大专业群，合理搭建专业结构，加大骨干专业投入，提升优势专业的引领作用。学校建筑工程技术、工程造价、市政工程技术、建筑设计、建筑设备工程技术和建筑装饰技术等6个骨干专业先后获批自治区示范特色专业及实训基地建设项目，共获得专项建设资金6000万元，凸显了学校骨干专业引领全区同类专业的优势地位，同时带动了相关专业群的建设。</w:t>
      </w:r>
      <w:r>
        <w:rPr>
          <w:rFonts w:hint="eastAsia" w:ascii="仿宋_GB2312" w:hAnsi="仿宋_GB2312" w:eastAsia="仿宋_GB2312" w:cs="仿宋_GB2312"/>
          <w:sz w:val="32"/>
          <w:szCs w:val="32"/>
        </w:rPr>
        <w:t>建筑工程技术专业教学团队获批全国首批“国家级职业教育教师教学创新团队立项建设单位”；</w:t>
      </w:r>
      <w:r>
        <w:rPr>
          <w:rFonts w:hint="eastAsia" w:ascii="仿宋_GB2312" w:hAnsi="仿宋_GB2312" w:eastAsia="仿宋_GB2312" w:cs="仿宋_GB2312"/>
          <w:color w:val="000000"/>
          <w:sz w:val="32"/>
          <w:szCs w:val="32"/>
        </w:rPr>
        <w:t>“建筑工程技术专业群”获批为“高水平专业群建设单位”，该专业群以建筑工程技术为核心专业，由工程测量技术、建设工程监理、土木工程检测技术三个骨干专业组成。同时广西高水平高职学校和高水平专业建设获批，确立了我校建筑工程技术专业群、建筑工程管理专业群在全区、乃至全国的领先优势地位。2020年新设人工智能技术服务专业，建设教育部“AI+智慧学习”共建人工智能项目，该项目将为人工智能制造领域及建筑行业的人工智能培养人才，为广西甚至全国的人工智能产业发展</w:t>
      </w:r>
      <w:r>
        <w:rPr>
          <w:rFonts w:hint="eastAsia" w:ascii="仿宋_GB2312" w:hAnsi="仿宋_GB2312" w:eastAsia="仿宋_GB2312" w:cs="仿宋_GB2312"/>
          <w:color w:val="auto"/>
          <w:sz w:val="32"/>
          <w:szCs w:val="32"/>
          <w:highlight w:val="none"/>
          <w:lang w:val="en-US" w:eastAsia="zh-CN"/>
        </w:rPr>
        <w:t>提供有力人才支撑。</w:t>
      </w:r>
      <w:bookmarkEnd w:id="70"/>
      <w:bookmarkEnd w:id="71"/>
      <w:bookmarkEnd w:id="72"/>
    </w:p>
    <w:p>
      <w:pPr>
        <w:pStyle w:val="4"/>
        <w:keepNext/>
        <w:keepLines/>
        <w:pageBreakBefore w:val="0"/>
        <w:widowControl w:val="0"/>
        <w:kinsoku/>
        <w:wordWrap/>
        <w:overflowPunct/>
        <w:topLinePunct w:val="0"/>
        <w:autoSpaceDE/>
        <w:autoSpaceDN/>
        <w:bidi w:val="0"/>
        <w:adjustRightInd/>
        <w:snapToGrid/>
        <w:spacing w:line="0" w:lineRule="atLeast"/>
        <w:ind w:left="0" w:leftChars="0" w:firstLine="321" w:firstLineChars="100"/>
        <w:textAlignment w:val="auto"/>
        <w:rPr>
          <w:rFonts w:hint="eastAsia"/>
          <w:lang w:val="en-US" w:eastAsia="zh-CN"/>
        </w:rPr>
      </w:pPr>
      <w:bookmarkStart w:id="74" w:name="_Toc16417"/>
      <w:r>
        <w:rPr>
          <w:rFonts w:hint="eastAsia"/>
          <w:lang w:val="en-US" w:eastAsia="zh-CN"/>
        </w:rPr>
        <w:t>（二）不断深化教育教学改革</w:t>
      </w:r>
      <w:bookmarkEnd w:id="74"/>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75" w:name="_Toc25825"/>
      <w:r>
        <w:rPr>
          <w:rFonts w:hint="eastAsia" w:ascii="仿宋_GB2312" w:hAnsi="仿宋_GB2312" w:eastAsia="仿宋_GB2312" w:cs="仿宋_GB2312"/>
          <w:lang w:val="en-US" w:eastAsia="zh-CN"/>
        </w:rPr>
        <w:t>1.构建“德技双修，双课融通，五育并举”的人才培养体系</w:t>
      </w:r>
      <w:bookmarkEnd w:id="75"/>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auto"/>
          <w:sz w:val="32"/>
          <w:szCs w:val="32"/>
          <w:highlight w:val="none"/>
          <w:lang w:val="en-US" w:eastAsia="zh-CN"/>
        </w:rPr>
        <w:t>以“对照标准、结合实际、符合目标、凝炼特色”为原</w:t>
      </w:r>
      <w:r>
        <w:rPr>
          <w:rFonts w:hint="eastAsia" w:ascii="仿宋_GB2312" w:hAnsi="仿宋_GB2312" w:eastAsia="仿宋_GB2312" w:cs="仿宋_GB2312"/>
          <w:b w:val="0"/>
          <w:bCs w:val="0"/>
          <w:color w:val="000000"/>
          <w:sz w:val="32"/>
          <w:szCs w:val="32"/>
        </w:rPr>
        <w:t>则，组织各系专业人才培养方案进行修订，根据职业技能等级标准和专业教学标准，将证书培训内容有机融入专业人才培养方案，实现专业教学标准与职业技能等级标准、专业教学过程与职业技能培训过程、专业课程考核与职业技能等级考核“三对接”，践行融通学历教育课程与职业技能等级证书、在专业教学标准下优化课程标准、培养复合型技术技能专业人才“三改革”。</w:t>
      </w:r>
    </w:p>
    <w:p>
      <w:pPr>
        <w:pStyle w:val="12"/>
        <w:pageBreakBefore w:val="0"/>
        <w:shd w:val="clear" w:color="auto" w:fill="FFFFFF"/>
        <w:kinsoku/>
        <w:wordWrap/>
        <w:overflowPunct/>
        <w:topLinePunct w:val="0"/>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深化第一课堂，拓展第二课堂。把思想素养、创新创业、实践素养、身心健康、文化素养、职业素养等七个模块的课程设置必修课或选修课，探索学生喜闻乐见的项目及载体，开设“弘扬传统文化，厚植家国情怀”多类型的通识课程，充分发挥第二课堂育人实效，逐步完善的人才培养体系。</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rPr>
        <w:t>为更好融通第一课堂和第二课堂，形成育人合力，我校积极拓展第二课堂。修订《第二课堂创新创业学分认定办法》《第二课堂成绩单》，建立和完善“第二课堂成绩单”制度，形成学生素质教育协同育人机制。根据建设行业岗位特点，加大理实一体化课程比例，修订《劳动课课程标准》，丰富第二课堂学分认定内容，明确“职业技能等级证书”的学分认定范围，除传统的考证、科研、技能竞赛、阅读获得学分</w:t>
      </w:r>
      <w:r>
        <w:rPr>
          <w:rFonts w:hint="eastAsia" w:ascii="仿宋_GB2312" w:hAnsi="仿宋_GB2312" w:eastAsia="仿宋_GB2312" w:cs="仿宋_GB2312"/>
          <w:color w:val="auto"/>
          <w:sz w:val="32"/>
          <w:szCs w:val="32"/>
          <w:highlight w:val="none"/>
          <w:lang w:val="en-US" w:eastAsia="zh-CN"/>
        </w:rPr>
        <w:t>认定外，加大“劳动学分”认定力度，建立和完善德智体美劳“五育”全方位全过程融合并举的育人体系。</w:t>
      </w:r>
    </w:p>
    <w:p>
      <w:pPr>
        <w:pStyle w:val="5"/>
        <w:pageBreakBefore w:val="0"/>
        <w:widowControl w:val="0"/>
        <w:kinsoku/>
        <w:wordWrap/>
        <w:overflowPunct/>
        <w:topLinePunct w:val="0"/>
        <w:autoSpaceDE/>
        <w:autoSpaceDN/>
        <w:bidi w:val="0"/>
        <w:adjustRightInd/>
        <w:snapToGrid/>
        <w:spacing w:line="0" w:lineRule="atLeast"/>
        <w:textAlignment w:val="auto"/>
        <w:rPr>
          <w:rFonts w:hint="eastAsia"/>
          <w:lang w:val="en-US" w:eastAsia="zh-CN"/>
        </w:rPr>
      </w:pPr>
      <w:bookmarkStart w:id="76" w:name="_Toc22202"/>
      <w:bookmarkStart w:id="77" w:name="_Toc17933_WPSOffice_Level3"/>
      <w:r>
        <w:rPr>
          <w:rFonts w:hint="eastAsia"/>
          <w:lang w:val="en-US" w:eastAsia="zh-CN"/>
        </w:rPr>
        <w:t>2.三管齐下，积极推进“三教改革”</w:t>
      </w:r>
      <w:bookmarkEnd w:id="76"/>
      <w:bookmarkEnd w:id="77"/>
    </w:p>
    <w:p>
      <w:pPr>
        <w:pageBreakBefore w:val="0"/>
        <w:widowControl w:val="0"/>
        <w:kinsoku/>
        <w:wordWrap/>
        <w:overflowPunct/>
        <w:topLinePunct w:val="0"/>
        <w:autoSpaceDE/>
        <w:autoSpaceDN/>
        <w:bidi w:val="0"/>
        <w:adjustRightInd/>
        <w:snapToGrid/>
        <w:spacing w:line="0" w:lineRule="atLeast"/>
        <w:ind w:left="0" w:leftChars="0" w:right="0" w:rightChars="0" w:firstLine="321" w:firstLineChars="1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（1）打造“创新型”教学团队</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我校根据产业升级、专业发展需要，科学制订教师发展</w:t>
      </w:r>
      <w:r>
        <w:rPr>
          <w:rFonts w:hint="eastAsia" w:ascii="仿宋_GB2312" w:hAnsi="仿宋_GB2312" w:eastAsia="仿宋_GB2312" w:cs="仿宋_GB2312"/>
          <w:color w:val="000000"/>
          <w:sz w:val="32"/>
          <w:szCs w:val="32"/>
        </w:rPr>
        <w:t>规划，明确教师队伍的建设目标、原则、任务和保障措施，实施教学能力提升计划。建筑工程技术专业教师团队获批为国家级职业教育教师教学创新团队。学校还通过外引内培，通过邀请专家、送出培训、观摩、参加比赛等全方位、立体式的建设，全面提升教师教学能力和水平。</w:t>
      </w:r>
    </w:p>
    <w:p>
      <w:pPr>
        <w:pageBreakBefore w:val="0"/>
        <w:kinsoku/>
        <w:wordWrap/>
        <w:overflowPunct/>
        <w:topLinePunct w:val="0"/>
        <w:bidi w:val="0"/>
        <w:spacing w:line="560" w:lineRule="exact"/>
        <w:ind w:right="0" w:rightChars="0" w:firstLine="320" w:firstLineChars="100"/>
        <w:textAlignment w:val="auto"/>
        <w:rPr>
          <w:rFonts w:hint="eastAsia" w:ascii="仿宋_GB2312" w:hAnsi="仿宋_GB2312" w:eastAsia="仿宋_GB2312" w:cs="仿宋_GB2312"/>
          <w:b/>
          <w:bCs/>
          <w:sz w:val="32"/>
          <w:szCs w:val="32"/>
          <w:lang w:bidi="ar"/>
        </w:rPr>
      </w:pPr>
      <w:bookmarkStart w:id="78" w:name="_Toc32104_WPSOffice_Level3"/>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b/>
          <w:bCs/>
          <w:sz w:val="32"/>
          <w:szCs w:val="32"/>
          <w:lang w:bidi="ar"/>
        </w:rPr>
        <w:t>（2）构建特色高水平专业群课程体系，提升人才培养质量</w:t>
      </w:r>
    </w:p>
    <w:p>
      <w:pPr>
        <w:pStyle w:val="6"/>
        <w:pageBreakBefore w:val="0"/>
        <w:kinsoku/>
        <w:wordWrap/>
        <w:overflowPunct/>
        <w:topLinePunct w:val="0"/>
        <w:bidi w:val="0"/>
        <w:spacing w:line="560" w:lineRule="exact"/>
        <w:ind w:left="0" w:right="0" w:righ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贯彻落实全国高校思想政治工作会议精神，探索符合学校特色的课程体系。2020年6月召开了全校教育工作会，出台了引领学校未来三年课程思政工作的纲领文件《广西建设职业技术学院课程思政建设工作方案》，进一步明确了“课程思政”建设实施要求，探索实现“课程思政”的新方法新路径。方案“以遵循教育规律、坚持改革创新、坚持分类指导、强化建筑教育”为原则，在“重点内容”中专门列出要“把思想政治教育贯穿职业教育全过程”，并提出了“五大规划”，突出“课程思政”内涵发展，致力于培养高素质人才。</w:t>
      </w:r>
    </w:p>
    <w:p>
      <w:pPr>
        <w:pStyle w:val="6"/>
        <w:pageBreakBefore w:val="0"/>
        <w:kinsoku/>
        <w:wordWrap/>
        <w:overflowPunct/>
        <w:topLinePunct w:val="0"/>
        <w:bidi w:val="0"/>
        <w:spacing w:line="560" w:lineRule="exact"/>
        <w:ind w:left="0" w:right="0" w:rightChars="0" w:firstLine="640"/>
        <w:textAlignment w:val="auto"/>
        <w:rPr>
          <w:rFonts w:hint="eastAsia" w:ascii="仿宋_GB2312" w:hAnsi="仿宋_GB2312" w:eastAsia="仿宋_GB2312" w:cs="仿宋_GB2312"/>
          <w:b/>
          <w:bCs/>
          <w:sz w:val="32"/>
          <w:szCs w:val="32"/>
          <w:lang w:bidi="ar"/>
        </w:rPr>
      </w:pPr>
      <w:r>
        <w:rPr>
          <w:rFonts w:hint="eastAsia" w:ascii="仿宋_GB2312" w:hAnsi="仿宋_GB2312" w:eastAsia="仿宋_GB2312" w:cs="仿宋_GB2312"/>
          <w:color w:val="000000"/>
          <w:sz w:val="32"/>
          <w:szCs w:val="32"/>
        </w:rPr>
        <w:t>同时，根据学校自身独特的办学优势与服务，面向产业链、岗位链、人才链的需求，以优势、特色专业为核心，按行业基础、技术基础相同或相近原则，充分融合相关专业形成专业集合，将原有的课程模块化，打破专业之间的壁垒，聚焦课程与岗位的能力要求，建立课程体系标准，并与数字化职业技能相结合。如基于建筑职业工作过程能力需求，重构模块化教学能力课程，在此基础上拆分若干模块专项内容，形成“1+BIM课程魔方”“大中小模块”灵活组合的模块式课程结构，逐步建设可灵活调整的课程模块库，设立跨专业教学组织（BIM创新中心等），构建活模块、多层次、适应“五育”综合素质要求的建筑工程技术专业群课程体系，主动适应建筑业“全周期、全方位、多层次、多类型”人才发展需求新格局，致力于培养建筑类复合型技术技能人才。</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（3）打造智慧课堂助力教学改革，信息技术创新教学模式</w:t>
      </w:r>
    </w:p>
    <w:p>
      <w:pPr>
        <w:pageBreakBefore w:val="0"/>
        <w:kinsoku/>
        <w:wordWrap/>
        <w:overflowPunct/>
        <w:topLinePunct w:val="0"/>
        <w:bidi w:val="0"/>
        <w:adjustRightInd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个教学平台运行，提升教育发展信息化水平。利用“超星”“智慧职教”“清华教育在线”和“建院云课堂”四个教学平台，为教师生提供网络课堂、教学管理能服务，进一步发挥优质教学资源的示范性和共享性。学校11个教学单位，依托数据平台和信息化教学资源，在线运行课程1233门，自建课程392门，在线课程占比38.5%。</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营造信息化教学环境，创新教学模式。通过信息技术与课堂教学融合的授课形式，使课堂探究活动更深入、有效，交流互动更立体、畅通，评价反馈更及时、多元，同时学生聚焦学习与个性化学习交互呈现，有效地促进了课堂生态平衡。为推动形成“课堂用、经常用、普遍用”的信息化教学新常态，学校把信息化教学的运用纳入教师绩效考核，逐步</w:t>
      </w:r>
      <w:r>
        <w:rPr>
          <w:rFonts w:hint="eastAsia" w:ascii="仿宋_GB2312" w:hAnsi="仿宋_GB2312" w:eastAsia="仿宋_GB2312" w:cs="仿宋_GB2312"/>
          <w:color w:val="auto"/>
          <w:sz w:val="32"/>
          <w:szCs w:val="32"/>
          <w:highlight w:val="none"/>
          <w:lang w:val="en-US" w:eastAsia="zh-CN"/>
        </w:rPr>
        <w:t>完善教学激励机制，提高教师课堂教学运用信息技术的积极性和能力。</w:t>
      </w:r>
    </w:p>
    <w:p>
      <w:pPr>
        <w:pStyle w:val="5"/>
        <w:pageBreakBefore w:val="0"/>
        <w:widowControl w:val="0"/>
        <w:kinsoku/>
        <w:wordWrap/>
        <w:overflowPunct/>
        <w:topLinePunct w:val="0"/>
        <w:autoSpaceDE/>
        <w:autoSpaceDN/>
        <w:bidi w:val="0"/>
        <w:adjustRightInd/>
        <w:snapToGrid/>
        <w:spacing w:line="0" w:lineRule="atLeast"/>
        <w:textAlignment w:val="auto"/>
        <w:rPr>
          <w:rFonts w:hint="eastAsia"/>
          <w:lang w:val="en-US" w:eastAsia="zh-CN"/>
        </w:rPr>
      </w:pPr>
      <w:bookmarkStart w:id="79" w:name="_Toc31962_WPSOffice_Level3"/>
      <w:bookmarkStart w:id="80" w:name="_Toc29333"/>
      <w:r>
        <w:rPr>
          <w:rFonts w:hint="eastAsia"/>
          <w:lang w:val="en-US" w:eastAsia="zh-CN"/>
        </w:rPr>
        <w:t>3.紧扣“双高”建设任务，有效推行1+X证书制度试点工作</w:t>
      </w:r>
      <w:bookmarkEnd w:id="79"/>
      <w:bookmarkEnd w:id="8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auto"/>
          <w:sz w:val="32"/>
          <w:szCs w:val="32"/>
          <w:highlight w:val="none"/>
          <w:lang w:val="en-US" w:eastAsia="zh-CN"/>
        </w:rPr>
        <w:t>持续扩大X证书相关考试和培训。我校2020年度获自</w:t>
      </w:r>
      <w:r>
        <w:rPr>
          <w:rFonts w:hint="eastAsia" w:ascii="仿宋_GB2312" w:hAnsi="仿宋_GB2312" w:eastAsia="仿宋_GB2312" w:cs="仿宋_GB2312"/>
          <w:color w:val="000000"/>
          <w:sz w:val="32"/>
          <w:szCs w:val="32"/>
          <w:lang w:bidi="ar"/>
        </w:rPr>
        <w:t>治区教育厅备案通过职业技能等级证书共计13个，其中广西牵头试点院校证书7个。现已开展培训约2000人次，其中已组织9个职业技能等级17个批次的考试，累计考生人数达到873人。</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截止12月，我校承办了广西2020年度第一期建筑信息模型（BIM）职业技能等级证书、广西2020年度第一期和第二期装配式建筑构件制作与安装职业技能等级证书、广西2020年度5G基站建设与维护职业技能等级证书4个批次的师资培训，来自全国高职、本科和企业共计198人参加了培训。</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以1+X证书制度为抓手，积极推进教材开发。作为联合建设院校参与由廊坊市中科建筑产业化创新研究中心组织编写的《“1+X”建筑信息模型（BIM）职业技能等级证书系列教材》已于2020年3月起由高等教育出版社陆续出版，整套教材共10本，</w:t>
      </w:r>
      <w:r>
        <w:rPr>
          <w:rFonts w:hint="eastAsia" w:ascii="仿宋_GB2312" w:hAnsi="仿宋_GB2312" w:eastAsia="仿宋_GB2312" w:cs="仿宋_GB2312"/>
          <w:color w:val="000000"/>
          <w:kern w:val="0"/>
          <w:sz w:val="32"/>
          <w:szCs w:val="32"/>
        </w:rPr>
        <w:t>为推动1+X证书制度试点工作提供了有力的保障。</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lang w:bidi="ar"/>
        </w:rPr>
        <w:t>以教改课题立项为契机，不断深化教学改革。以2019年经自治区教育厅立项的教改课题《“1+X”证书制度背景下，建筑信息模型(BIM)紧缺技术技能型专门人才培养模式改革与实践——以广西建设职业技术学院建筑设计专业（群）为例》《1+X证书制度试点背景下BIM技术人才培养研究与实践》开展教学改革研究</w:t>
      </w:r>
      <w:r>
        <w:rPr>
          <w:rFonts w:hint="eastAsia" w:ascii="仿宋_GB2312" w:hAnsi="仿宋_GB2312" w:eastAsia="仿宋_GB2312" w:cs="仿宋_GB2312"/>
          <w:sz w:val="32"/>
          <w:szCs w:val="32"/>
          <w:lang w:bidi="ar"/>
        </w:rPr>
        <w:t>；以2020年经自治区教育厅立项的教改课题《“1+X课程重构魔方”——建筑工程技术专业群课程体系重构研究探索和实践》</w:t>
      </w:r>
      <w:r>
        <w:rPr>
          <w:rFonts w:hint="eastAsia" w:ascii="仿宋_GB2312" w:hAnsi="仿宋_GB2312" w:eastAsia="仿宋_GB2312" w:cs="仿宋_GB2312"/>
          <w:color w:val="000000"/>
          <w:sz w:val="32"/>
          <w:szCs w:val="32"/>
          <w:lang w:bidi="ar"/>
        </w:rPr>
        <w:t>组织专业教学团队</w:t>
      </w:r>
      <w:r>
        <w:rPr>
          <w:rFonts w:hint="eastAsia" w:ascii="仿宋_GB2312" w:hAnsi="仿宋_GB2312" w:eastAsia="仿宋_GB2312" w:cs="仿宋_GB2312"/>
          <w:color w:val="auto"/>
          <w:sz w:val="32"/>
          <w:szCs w:val="32"/>
          <w:highlight w:val="none"/>
          <w:lang w:val="en-US" w:eastAsia="zh-CN"/>
        </w:rPr>
        <w:t>进行1+X证书课程体系构建研究，为1+X证书制度的试点工作探索实践的路径。</w:t>
      </w:r>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81" w:name="_Toc21952"/>
      <w:r>
        <w:rPr>
          <w:rFonts w:hint="eastAsia" w:ascii="仿宋_GB2312" w:hAnsi="仿宋_GB2312" w:eastAsia="仿宋_GB2312" w:cs="仿宋_GB2312"/>
          <w:lang w:val="en-US" w:eastAsia="zh-CN"/>
        </w:rPr>
        <w:t>4.搭建职业教育人才培养的立交桥，打通职业教育的上升通道</w:t>
      </w:r>
      <w:bookmarkEnd w:id="8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highlight w:val="none"/>
          <w:lang w:val="en-US" w:eastAsia="zh-CN"/>
        </w:rPr>
        <w:t>（1）本科建设工作迈出坚实一步。与桂林理工大学、广</w:t>
      </w:r>
      <w:r>
        <w:rPr>
          <w:rFonts w:hint="eastAsia" w:ascii="仿宋_GB2312" w:hAnsi="仿宋_GB2312" w:eastAsia="仿宋_GB2312" w:cs="仿宋_GB2312"/>
          <w:sz w:val="32"/>
          <w:szCs w:val="32"/>
        </w:rPr>
        <w:t>西大学行健文理学院签订联合培养专升本学生协议。2020年10月，与桂林理工大学联合培养专升本招生工程造价专业学生67人。与贺州学院、广西盛元华工程造价咨询有限公司联合开展应用型本科人才产教融合协同培养试点项目，共招生工程造价专业37人。这些探索标志着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在推动职业本科建设工作上迈出坚实一步。</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（2）专升本工作实现新突破。</w:t>
      </w:r>
      <w:r>
        <w:rPr>
          <w:rFonts w:hint="eastAsia" w:ascii="仿宋_GB2312" w:hAnsi="仿宋_GB2312" w:eastAsia="仿宋_GB2312" w:cs="仿宋_GB2312"/>
          <w:sz w:val="32"/>
          <w:szCs w:val="32"/>
        </w:rPr>
        <w:t>1206名优秀毕业生升入15所本科院校，升本人数及升入本科院校数均达到历史之最，实现我校全部专业至少能与一所公办本科院校和一所独立院校专业的全对接。</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（3）中高职联合办学精准施教。</w:t>
      </w:r>
      <w:r>
        <w:rPr>
          <w:rFonts w:hint="eastAsia" w:ascii="仿宋_GB2312" w:hAnsi="仿宋_GB2312" w:eastAsia="仿宋_GB2312" w:cs="仿宋_GB2312"/>
          <w:sz w:val="32"/>
          <w:szCs w:val="32"/>
        </w:rPr>
        <w:t>目前，我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与广西城市建设学校联合培养学生将近百人，2019年招收74人，2020年招收21人，双方共同研制扩招专业人才培养方案，精准设置教学内容，精当处理教学安排，精细化过程管理，助力扩招人员学有成效。与广西众泰建设工程发展有限公司联合</w:t>
      </w:r>
      <w:r>
        <w:rPr>
          <w:rFonts w:hint="eastAsia" w:ascii="仿宋_GB2312" w:hAnsi="仿宋_GB2312" w:eastAsia="仿宋_GB2312" w:cs="仿宋_GB2312"/>
          <w:color w:val="auto"/>
          <w:sz w:val="32"/>
          <w:szCs w:val="32"/>
          <w:highlight w:val="none"/>
          <w:lang w:val="en-US" w:eastAsia="zh-CN"/>
        </w:rPr>
        <w:t>开办现代学徒制联合培养班，共招生学生36人，落实教育精准扶贫，助力贫困学子成长成才。</w:t>
      </w:r>
      <w:bookmarkEnd w:id="78"/>
    </w:p>
    <w:p>
      <w:pPr>
        <w:pStyle w:val="5"/>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82" w:name="_Toc10037"/>
      <w:bookmarkStart w:id="83" w:name="_Toc30134_WPSOffice_Level2"/>
      <w:r>
        <w:rPr>
          <w:rFonts w:hint="eastAsia" w:ascii="仿宋_GB2312" w:hAnsi="仿宋_GB2312" w:eastAsia="仿宋_GB2312" w:cs="仿宋_GB2312"/>
          <w:lang w:val="en-US" w:eastAsia="zh-CN"/>
        </w:rPr>
        <w:t>5.校企合作建立“现代学徒制”“产业学院”，产教融合探索“双主体育人”</w:t>
      </w:r>
      <w:bookmarkEnd w:id="8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我校坚持走“产教融合，校企合作”发展之路，形成了“学校社会双向参与、专业职业双业融合、学校企业双元培</w:t>
      </w:r>
      <w:r>
        <w:rPr>
          <w:rFonts w:hint="eastAsia" w:ascii="仿宋_GB2312" w:hAnsi="仿宋_GB2312" w:eastAsia="仿宋_GB2312" w:cs="仿宋_GB2312"/>
          <w:color w:val="000000"/>
          <w:sz w:val="32"/>
          <w:szCs w:val="32"/>
          <w:lang w:bidi="ar"/>
        </w:rPr>
        <w:t>养”的人才培养模式。国家现代学徒制试点项目验收通过。与桂林建昌建设有限公司、广西众泰建筑工程发展有限公司、</w:t>
      </w:r>
      <w:r>
        <w:rPr>
          <w:rFonts w:hint="eastAsia" w:ascii="仿宋_GB2312" w:hAnsi="仿宋_GB2312" w:eastAsia="仿宋_GB2312" w:cs="仿宋_GB2312"/>
          <w:sz w:val="32"/>
          <w:szCs w:val="32"/>
        </w:rPr>
        <w:t>广西建工大都租赁有限公司签订校企合作协议，合作开办现代学徒制班级</w:t>
      </w:r>
      <w:r>
        <w:rPr>
          <w:rFonts w:hint="eastAsia" w:ascii="仿宋_GB2312" w:hAnsi="仿宋_GB2312" w:eastAsia="仿宋_GB2312" w:cs="仿宋_GB2312"/>
          <w:color w:val="000000"/>
          <w:sz w:val="32"/>
          <w:szCs w:val="32"/>
          <w:lang w:bidi="ar"/>
        </w:rPr>
        <w:t>，落实校企双主体育人，助力职教精准扶贫。与广西建工集团控股有限公司、广联达科技股份有限公司共建智慧建造产业学院，校企双方共同探索建立就业、职业、产业、行业和企业“五业联动”的产教深度融合新机制，加快行业创新人才培养，促进行业高质量发展。</w:t>
      </w:r>
      <w:bookmarkEnd w:id="83"/>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发挥企业重要主体作用，促进人才培养供给侧和产业需求侧结构要素全方位融合，依托学校校企合作发展理事会、广西建设职业教育集团、广西建筑职业教育教学指导委员会优质平台，以“工学结合，校企协同育人，过程共管，成果共享，优势互补，校企双赢”为合作理念，大力推进创新人才培养模式。</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校校企合作发展理事会成员单位已达107家，职业教育集团成员单位84家，目前共有14家校企合作单位进驻我校，建立校中厂，办公场所面积近6350平方米，工作人员232人，实现产值5200余万元。校企共同建立了218个稳定的校外实习实训基地，形成了“依托行业，校企合作，以产促学，服务地方”的办学特色，以校中厂、厂中校作为学生实践、实训场所，进行校企订单培养模式。</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深化校企双主体育人机制，打通人才培养立交桥，逐步形成集团化办学模式，我校与集团内中职学校、合作企业共同研究、编制专业人才培养方案42份，明确各专业教学标准，将职业技能等级证书培训与课程标准有机融合，实现中高职专业课程有机衔接、学校知识传授、技能培养与企业岗位需求衔接，努力践行校企“七个共同”，实现教师团队、教学资源、教学方法和教材联合共建，共同编制新型活页式教材5本、工作手册式教材2本，以企业实际项目为载体，通过项目各环节工作任务使学生充分掌握岗位所需的技术技能；同时，校企共同编写“1+X”证书制度配套教材5本，校企共建自治区级精品课程2门，自治区级专业教学资源库4门，有效实现教学资源共建、共享。及时将行业发展方向与新技术、新工艺融入人才培养全过程，及时完善职业教育集团信息填报，对集团组织形式、集团制度建设、集团运行转台、集团办学成效、集团服务能力、保障机制、集团教学情况、集团特色创新等方面进行资料整理与总结。于2019年10月28日获批为自治区第二批示范性职业教育集团，并由自治区教育推荐申报国家级职教集团试点单位，于2020年10月15日获批为第一批示范性职业教育集团（联盟）培育单位。</w:t>
      </w:r>
    </w:p>
    <w:p>
      <w:pPr>
        <w:pStyle w:val="4"/>
        <w:bidi w:val="0"/>
        <w:ind w:left="0" w:leftChars="0" w:firstLine="321" w:firstLineChars="100"/>
        <w:rPr>
          <w:rFonts w:hint="eastAsia"/>
          <w:lang w:val="en-US" w:eastAsia="zh-CN"/>
        </w:rPr>
      </w:pPr>
      <w:bookmarkStart w:id="84" w:name="_Toc9318"/>
      <w:r>
        <w:rPr>
          <w:rFonts w:hint="eastAsia"/>
          <w:lang w:val="en-US" w:eastAsia="zh-CN"/>
        </w:rPr>
        <w:t>（四）实训基地建设</w:t>
      </w:r>
      <w:bookmarkEnd w:id="84"/>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实训基地建设按照统筹规划、互惠互利、合理设置、全面开放、资源共享的原则，依托</w:t>
      </w: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rPr>
        <w:t>校企合作发展理事会、广西建设职业教育集团、广西建筑职业教育教学指导委员会优质平台，尽可能与专业有关的企事业单位合作，使学生在尽可能真实的职业环境中进行生产性实训和顶岗实习，大力推进创新人才培养模式。</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rPr>
        <w:t>先后投入近2000多万元，建成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1+X</w:t>
      </w:r>
      <w:r>
        <w:rPr>
          <w:rFonts w:hint="eastAsia" w:ascii="仿宋_GB2312" w:hAnsi="仿宋_GB2312" w:eastAsia="仿宋_GB2312" w:cs="仿宋_GB2312"/>
          <w:sz w:val="32"/>
          <w:szCs w:val="32"/>
          <w:highlight w:val="none"/>
          <w:lang w:eastAsia="zh-CN"/>
        </w:rPr>
        <w:t>”教训培考一体化基地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AI+人工智能学院，提升改造6间实训室</w:t>
      </w:r>
      <w:r>
        <w:rPr>
          <w:rFonts w:hint="eastAsia" w:ascii="仿宋_GB2312" w:hAnsi="仿宋_GB2312" w:eastAsia="仿宋_GB2312" w:cs="仿宋_GB2312"/>
          <w:sz w:val="32"/>
          <w:szCs w:val="32"/>
          <w:highlight w:val="none"/>
        </w:rPr>
        <w:t>等一批实训基地，在满足学生实践性教学要求的前提下，同时也能为行业、社会的技术性人才开展实践性教学和各类专门性培训。</w:t>
      </w:r>
    </w:p>
    <w:p>
      <w:pPr>
        <w:pStyle w:val="4"/>
        <w:bidi w:val="0"/>
        <w:rPr>
          <w:rFonts w:hint="eastAsia"/>
          <w:lang w:val="en-US" w:eastAsia="zh-CN"/>
        </w:rPr>
      </w:pPr>
      <w:bookmarkStart w:id="85" w:name="_Toc28887"/>
      <w:r>
        <w:rPr>
          <w:rFonts w:hint="eastAsia"/>
          <w:lang w:val="en-US" w:eastAsia="zh-CN"/>
        </w:rPr>
        <w:t>（五）</w:t>
      </w:r>
      <w:bookmarkEnd w:id="73"/>
      <w:bookmarkStart w:id="86" w:name="_Toc437380315"/>
      <w:bookmarkStart w:id="87" w:name="_Toc22561"/>
      <w:r>
        <w:rPr>
          <w:rFonts w:hint="eastAsia"/>
          <w:lang w:val="en-US" w:eastAsia="zh-CN"/>
        </w:rPr>
        <w:t>凝心聚力，扎实推进科研工作取得新突破</w:t>
      </w:r>
      <w:bookmarkEnd w:id="85"/>
      <w:r>
        <w:rPr>
          <w:rFonts w:hint="eastAsia"/>
          <w:lang w:val="en-US" w:eastAsia="zh-CN"/>
        </w:rPr>
        <w:t xml:space="preserve"> </w:t>
      </w:r>
    </w:p>
    <w:p>
      <w:pPr>
        <w:pageBreakBefore w:val="0"/>
        <w:numPr>
          <w:ilvl w:val="0"/>
          <w:numId w:val="0"/>
        </w:numPr>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val="en-US" w:eastAsia="zh-CN"/>
        </w:rPr>
        <w:t>落实主体责任，重点推进高层次科研项目立项工作。一</w:t>
      </w:r>
      <w:r>
        <w:rPr>
          <w:rFonts w:hint="eastAsia" w:ascii="仿宋_GB2312" w:hAnsi="仿宋_GB2312" w:eastAsia="仿宋_GB2312" w:cs="仿宋_GB2312"/>
          <w:sz w:val="32"/>
          <w:szCs w:val="32"/>
        </w:rPr>
        <w:t>方面充分发挥学术委员会作用，加强学术论证，严把“申报质量关”；另一方面加强与上级科研主管部门的沟通交流，及时掌握各级各类项目申报政策，拓宽项目申报渠道。</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2020年学校科研创新能力显著增强，立项数量与层次取得新突破，科研经费大幅增长。学校共组织17批次100余项科研项目申报，7批次39项课题结题。获批科研项目立项 65项，其中国家级职教教师教学创新团队课题1项，实现国家级教育类科研项目零的突破。获批立项经费总额为120.1万元，同比增长34%。学校教职员工</w:t>
      </w:r>
      <w:r>
        <w:rPr>
          <w:rFonts w:hint="eastAsia" w:ascii="仿宋_GB2312" w:hAnsi="仿宋_GB2312" w:eastAsia="仿宋_GB2312" w:cs="仿宋_GB2312"/>
          <w:sz w:val="32"/>
          <w:szCs w:val="32"/>
          <w:lang w:val="zh-CN"/>
        </w:rPr>
        <w:t>发表学术论文18</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篇，其中SCI/EI/ISTP 6篇，中文核心期刊25篇。学校教职员工获得自治区级QC成果6项。组织专利申请73项，授权发明专利1项、实用新型专利56项、软件著作权9项。派代表</w:t>
      </w:r>
      <w:r>
        <w:rPr>
          <w:rFonts w:hint="eastAsia" w:ascii="仿宋_GB2312" w:hAnsi="仿宋_GB2312" w:eastAsia="仿宋_GB2312" w:cs="仿宋_GB2312"/>
          <w:sz w:val="32"/>
          <w:szCs w:val="32"/>
        </w:rPr>
        <w:t>参加广西壮族自治区人民政府、中国科学技术协会主办的全球高精新特展览会，展示BIM+装配式建筑、BIM+GIS跨界融合、BIM+AI等多个领域成果。</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sz w:val="32"/>
          <w:szCs w:val="32"/>
        </w:rPr>
        <w:t>不断拓宽交流渠道，提升教师科研能力。2020年学校共</w:t>
      </w:r>
      <w:r>
        <w:rPr>
          <w:rFonts w:hint="eastAsia" w:ascii="仿宋_GB2312" w:hAnsi="仿宋_GB2312" w:eastAsia="仿宋_GB2312" w:cs="仿宋_GB2312"/>
          <w:sz w:val="32"/>
          <w:szCs w:val="32"/>
          <w:lang w:val="zh-CN"/>
        </w:rPr>
        <w:t>组织</w:t>
      </w:r>
      <w:r>
        <w:rPr>
          <w:rFonts w:hint="eastAsia" w:ascii="仿宋_GB2312" w:hAnsi="仿宋_GB2312" w:eastAsia="仿宋_GB2312" w:cs="仿宋_GB2312"/>
          <w:sz w:val="32"/>
          <w:szCs w:val="32"/>
        </w:rPr>
        <w:t>开展线下专题学术讲座11场，线上专题学术讲座9场，组织教师100余人次赴校外参加各级各类科研培训，组织教师50人参加第三次广西科技工作者状况调查（教育科技工作者篇）。</w:t>
      </w:r>
    </w:p>
    <w:p>
      <w:pPr>
        <w:pStyle w:val="3"/>
        <w:pageBreakBefore w:val="0"/>
        <w:widowControl w:val="0"/>
        <w:kinsoku/>
        <w:wordWrap/>
        <w:overflowPunct/>
        <w:topLinePunct w:val="0"/>
        <w:autoSpaceDE/>
        <w:autoSpaceDN/>
        <w:bidi w:val="0"/>
        <w:snapToGrid/>
        <w:spacing w:line="560" w:lineRule="exact"/>
        <w:ind w:right="0" w:rightChars="0" w:firstLine="643" w:firstLineChars="200"/>
        <w:textAlignment w:val="auto"/>
        <w:rPr>
          <w:rFonts w:hint="eastAsia" w:ascii="黑体" w:hAnsi="黑体" w:eastAsia="黑体" w:cs="黑体"/>
          <w:b/>
          <w:bCs w:val="0"/>
          <w:color w:val="auto"/>
          <w:sz w:val="32"/>
          <w:szCs w:val="32"/>
        </w:rPr>
      </w:pPr>
      <w:bookmarkStart w:id="88" w:name="_Toc13671"/>
      <w:r>
        <w:rPr>
          <w:rFonts w:hint="eastAsia" w:ascii="黑体" w:hAnsi="黑体" w:eastAsia="黑体" w:cs="黑体"/>
          <w:b/>
          <w:bCs w:val="0"/>
          <w:color w:val="auto"/>
          <w:sz w:val="32"/>
          <w:szCs w:val="32"/>
          <w:lang w:eastAsia="zh-CN"/>
        </w:rPr>
        <w:t>四、</w:t>
      </w:r>
      <w:r>
        <w:rPr>
          <w:rFonts w:hint="eastAsia" w:ascii="黑体" w:hAnsi="黑体" w:eastAsia="黑体" w:cs="黑体"/>
          <w:b/>
          <w:bCs w:val="0"/>
          <w:color w:val="auto"/>
          <w:sz w:val="32"/>
          <w:szCs w:val="32"/>
        </w:rPr>
        <w:t>政策保障</w:t>
      </w:r>
      <w:bookmarkEnd w:id="86"/>
      <w:bookmarkEnd w:id="87"/>
      <w:bookmarkEnd w:id="88"/>
    </w:p>
    <w:p>
      <w:pPr>
        <w:pStyle w:val="4"/>
        <w:pageBreakBefore w:val="0"/>
        <w:widowControl w:val="0"/>
        <w:numPr>
          <w:ilvl w:val="0"/>
          <w:numId w:val="0"/>
        </w:numPr>
        <w:tabs>
          <w:tab w:val="left" w:pos="0"/>
        </w:tabs>
        <w:kinsoku/>
        <w:wordWrap/>
        <w:overflowPunct/>
        <w:topLinePunct w:val="0"/>
        <w:autoSpaceDE/>
        <w:autoSpaceDN/>
        <w:bidi w:val="0"/>
        <w:snapToGrid/>
        <w:spacing w:line="560" w:lineRule="exact"/>
        <w:ind w:right="0" w:rightChars="0" w:firstLine="482" w:firstLineChars="150"/>
        <w:textAlignment w:val="auto"/>
        <w:rPr>
          <w:rFonts w:hint="eastAsia" w:ascii="楷体_GB2312" w:hAnsi="楷体_GB2312" w:eastAsia="楷体_GB2312" w:cs="楷体_GB2312"/>
          <w:b/>
          <w:bCs/>
          <w:color w:val="auto"/>
          <w:sz w:val="32"/>
          <w:szCs w:val="32"/>
          <w:lang w:eastAsia="zh-CN"/>
        </w:rPr>
      </w:pPr>
      <w:bookmarkStart w:id="89" w:name="_Toc18497"/>
      <w:bookmarkStart w:id="90" w:name="_Toc437380316"/>
      <w:bookmarkStart w:id="91" w:name="_Toc23554"/>
      <w:r>
        <w:rPr>
          <w:rFonts w:hint="eastAsia" w:ascii="楷体_GB2312" w:hAnsi="楷体_GB2312" w:eastAsia="楷体_GB2312" w:cs="楷体_GB2312"/>
          <w:b/>
          <w:bCs/>
          <w:color w:val="auto"/>
          <w:sz w:val="32"/>
          <w:szCs w:val="32"/>
          <w:lang w:eastAsia="zh-CN"/>
        </w:rPr>
        <w:t>（一）党建引领</w:t>
      </w:r>
      <w:bookmarkEnd w:id="89"/>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实施“五大行动计划”，为学校“双高”建设跨越发展提供坚强政治保证和组织保证。</w:t>
      </w:r>
    </w:p>
    <w:p>
      <w:pPr>
        <w:pStyle w:val="5"/>
        <w:bidi w:val="0"/>
        <w:rPr>
          <w:rFonts w:hint="eastAsia" w:ascii="仿宋_GB2312" w:hAnsi="仿宋_GB2312" w:eastAsia="仿宋_GB2312" w:cs="仿宋_GB2312"/>
          <w:lang w:val="en-US" w:eastAsia="zh-CN"/>
        </w:rPr>
      </w:pPr>
      <w:bookmarkStart w:id="92" w:name="_Toc4994"/>
      <w:r>
        <w:rPr>
          <w:rFonts w:hint="eastAsia" w:ascii="仿宋_GB2312" w:hAnsi="仿宋_GB2312" w:eastAsia="仿宋_GB2312" w:cs="仿宋_GB2312"/>
          <w:lang w:val="en-US" w:eastAsia="zh-CN"/>
        </w:rPr>
        <w:t>1.实施“党的领导力全面提升行动计划”，落实党委领导下的校长负责制，推进议事决策制度全覆盖无“盲区”</w:t>
      </w:r>
      <w:bookmarkEnd w:id="92"/>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强党建工作顶层设计，充分发挥学校党委统揽全局的领导力，深入落实党委领导下的校长负责制。面向学院发展新形势新任务，开展了党支部达标创优、组织生活质量提升行动工作。健全坚持和加强党的全面领导的组织体系、制度体系、工作体系，完善党委会决策跟踪落实机制。充分发挥党组织在学校的领导核心和政治核心作用，进一步强化党委会和院长办公会的职能，开展了2次党建工作专题调研，分析问题，研究并深入落实改进措施，确保学校各项事业始终沿着正确的方向前进。</w:t>
      </w:r>
    </w:p>
    <w:p>
      <w:pPr>
        <w:pStyle w:val="5"/>
        <w:bidi w:val="0"/>
        <w:rPr>
          <w:rFonts w:hint="eastAsia" w:ascii="仿宋_GB2312" w:hAnsi="仿宋_GB2312" w:eastAsia="仿宋_GB2312" w:cs="仿宋_GB2312"/>
          <w:lang w:val="en-US" w:eastAsia="zh-CN"/>
        </w:rPr>
      </w:pPr>
      <w:bookmarkStart w:id="93" w:name="_Toc30207"/>
      <w:r>
        <w:rPr>
          <w:rFonts w:hint="eastAsia" w:ascii="仿宋_GB2312" w:hAnsi="仿宋_GB2312" w:eastAsia="仿宋_GB2312" w:cs="仿宋_GB2312"/>
          <w:lang w:val="en-US" w:eastAsia="zh-CN"/>
        </w:rPr>
        <w:t>2.实施“意识形态工作强化行动计划”，加强意识形态阵地管理，推进校园融媒体建设</w:t>
      </w:r>
      <w:bookmarkEnd w:id="93"/>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面强化意识形态工作，牢牢把握学校意识形态工作领导权。全面落实意识形态工作责任制，出台《广西建院落实意识形态工作责任实施细则》，完善意识形态管理工作制度。全面推行学校意识形态工作考核评价体系。加强校园网络舆情监控机制建设，购买网络舆情监控服务，建成学校网络舆情监控平台，健全校园网络综合治理体系。加强阵地建设，针对教学科研载体、文化活动阵地、各类校园媒体，全面整合校园广播、LED屏、报刊、官网、微信、微博、宣传栏等媒体阵地，开展“学校融媒体中心”建设工作，打造“资源通融、内容兼融、宣传互融、利益共融”的校园新型媒体，健全强化意识形态阵地定期排查机制。进一步加强对学生会和学生社团的引导和管理。强化意识形态形势定期分析研判，做好重大时间节点的舆情引导监管工作。强化理想信念教育和社会主义核心价值观教育，引导学校广大师生牢固树立“四个意识”、坚定“四个自信”、坚决做到“两个维护”，确保正确的办学方向。</w:t>
      </w:r>
    </w:p>
    <w:p>
      <w:pPr>
        <w:pStyle w:val="5"/>
        <w:bidi w:val="0"/>
        <w:rPr>
          <w:rFonts w:hint="eastAsia" w:ascii="仿宋_GB2312" w:hAnsi="仿宋_GB2312" w:eastAsia="仿宋_GB2312" w:cs="仿宋_GB2312"/>
          <w:lang w:val="en-US" w:eastAsia="zh-CN"/>
        </w:rPr>
      </w:pPr>
      <w:bookmarkStart w:id="94" w:name="_Toc21177"/>
      <w:r>
        <w:rPr>
          <w:rFonts w:hint="eastAsia" w:ascii="仿宋_GB2312" w:hAnsi="仿宋_GB2312" w:eastAsia="仿宋_GB2312" w:cs="仿宋_GB2312"/>
          <w:lang w:val="en-US" w:eastAsia="zh-CN"/>
        </w:rPr>
        <w:t>3.实施“‘三进’行动计划”，建设高水平马克思主义学院，大力培育“鲁班精神”</w:t>
      </w:r>
      <w:bookmarkEnd w:id="94"/>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强教材建设。出版了1本专著和1部校本教材，编印了学校公共选修课《习近平新时代中国特色社会主义思想概论》一系列立体化教材（包括教学指南、教学讲义、课件、微课、教案等）将习近平新时代中国特色社会主义思想最新理论成果，动态融入所有思政课程和专业课程。</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强课堂建设。融合创新，增强思政课的思想性、理论性以及亲和力、针对性，发挥思政课的主渠道作用。重点围绕《思想道德修养与法律基础》这门课建设慕课资源，已录制完成27个微视频。为做好我院《习近平新时代中国特色社会主义思想》示范课建设，积极整合马院教学资源，录制好课程视频14个。开设了《党史》《新中国史》《改革开放史》《社会主义发展史》《鲁班精神》等公共选修课。全面开展课程思政，健全落实全校专业课程思政要素的挖掘提炼工作机制，将习总书记的新思想有机融进专业课教学中。建设高水平马克思主义学院，创新思政教学方法，使习近平新时代中国特色社会主义思想教学活起来。</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结合行业和社会发展，结合乡村振兴战略以及精准脱贫工作实际，开展丰富多彩的系列主题教育实践活动，如带领学生参加大学生暑期“三下乡”活动，培养学生的社会责任感；组织学生赴桂林湘江战役纪念馆、邓颖超纪念馆、李明瑞韦拔群烈士纪念碑、新会书院等地方开展实践主题教育活动，充分利用广西丰富的红色文化资源，深入挖掘其蕴含的教育价值；特色开设2期“青马学堂”；开展“校外思政课”协同育人实践活动；举办三个层次（学校、广西思政课结对共建五校、东中西部马院共建学校）大学生讲思政课比赛、大学生微电影展示等活动，引领青年学生进一步坚定跟党走中国特色社会主义道路的信念，使习近平新时代中国特色社会主义思想在大学生中落地生根，入脑入心，内化于心，外化于行。</w:t>
      </w:r>
    </w:p>
    <w:p>
      <w:pPr>
        <w:pStyle w:val="5"/>
        <w:bidi w:val="0"/>
        <w:rPr>
          <w:rFonts w:hint="eastAsia" w:ascii="仿宋_GB2312" w:hAnsi="仿宋_GB2312" w:eastAsia="仿宋_GB2312" w:cs="仿宋_GB2312"/>
          <w:lang w:val="en-US" w:eastAsia="zh-CN"/>
        </w:rPr>
      </w:pPr>
      <w:bookmarkStart w:id="95" w:name="_Toc32040"/>
      <w:r>
        <w:rPr>
          <w:rFonts w:hint="eastAsia" w:ascii="仿宋_GB2312" w:hAnsi="仿宋_GB2312" w:eastAsia="仿宋_GB2312" w:cs="仿宋_GB2312"/>
          <w:lang w:val="en-US" w:eastAsia="zh-CN"/>
        </w:rPr>
        <w:t>4.实施“‘三全育人’推进行动计划”，健全“三级联动机制”，建设“三全育人”试点院系</w:t>
      </w:r>
      <w:bookmarkEnd w:id="95"/>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深入推进学校承担的自治区“三全育人”综合改革试点工作项目（即《“匠心建筑•协同育人”：高职院校建筑类专业以“课程思政”为核心的三全育人模式创新与实践》《大学生心理健康教育混合式教学改革试点建设项目》《基于易班的建设类高校网络思想政治教育集群体系建设》）项目结题工作，以此为契机，大力提升学校“三全育人”工作水平。制订《学校推进“三全育人”综合改革工作实施方案”》,启动“三全育人”示范院系、精品项目建设。2020年4月份出台《广西建设职业技术学院全面推进“三全育人”综合改革工作实施方案》等文件，全面开展“三全育人”试点与综合改革。遴选一批学校层面的思想政治教育质量提升工程项目，立项学校“三全育人”示范系建设项目2个，学校思想政治工作精品项目5个。立项建设广西“三全育人”示范校，培育建设类高职院校“三全育人”特色工作品牌。开展第三届思想政治论文征集评选活动，收到思政论文102篇，评选一等奖5篇，二等奖10篇，三等奖15篇。</w:t>
      </w:r>
    </w:p>
    <w:p>
      <w:pPr>
        <w:pStyle w:val="5"/>
        <w:bidi w:val="0"/>
        <w:rPr>
          <w:rFonts w:hint="eastAsia" w:ascii="仿宋_GB2312" w:hAnsi="仿宋_GB2312" w:eastAsia="仿宋_GB2312" w:cs="仿宋_GB2312"/>
          <w:lang w:val="en-US" w:eastAsia="zh-CN"/>
        </w:rPr>
      </w:pPr>
      <w:bookmarkStart w:id="96" w:name="_Toc5240"/>
      <w:r>
        <w:rPr>
          <w:rFonts w:hint="eastAsia" w:ascii="仿宋_GB2312" w:hAnsi="仿宋_GB2312" w:eastAsia="仿宋_GB2312" w:cs="仿宋_GB2312"/>
          <w:lang w:val="en-US" w:eastAsia="zh-CN"/>
        </w:rPr>
        <w:t>5.实施“基层党建创新行动计划”，创建全国高校党建工作标杆院系和党建工作样板支部</w:t>
      </w:r>
      <w:bookmarkEnd w:id="96"/>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highlight w:val="none"/>
          <w:lang w:val="en-US" w:eastAsia="zh-CN"/>
        </w:rPr>
        <w:t>加强基层组织建设，深入实施党组织“对标争先”计划，我校土木工程系党总支获“全国高校党建工作标杆院系”，是广西唯一入选的院系；建筑设备与环境工程系学生党支部获“全国高校党建工作样板支部”。学校投入资金89.5元，加强标杆院系和样板支部的培育创建，以点带面发挥示范引领作用，有力推进各基层党组织全面进步全面过硬。今年申报了3个四星级党支部，4个三星级党支部，已评或申报的星级党支部占全校党支部比例达到65%。加强基层组织班子建设。今年以来，调整了3个直属党支部，成立了2个直属党支部，共补选党支部书记11人，支部委员30人。开展新一轮软弱涣散基层党组织排查整顿工作，并落实了校领导班子成员包点制度。全面实施教师党支部书记“双带头人”培育工程，全校7个系教师党支部书记全部实现“双带头人”配备，充分发挥“双带头人”在党建工作及业务工作中的重要作用。实施“党务工作者队伍建设工程”，建强专业党务工作队伍，推进基层党组织标准化规范化建设。选派基层党务工作者参加上级组织培训19人次；组织全校149名基层党务工作者参加了我校与国家教育行政学院合作举办的网络培训，有效提升党务工作者党建工作水平。落实了全校兼职党务工作者的党建工作绩效工资，按照每人每月200元标准发放，强化激励效应。实施“党员素质提升工程”，加强党员学习培训。加强党员队伍建设，2020年，共发展党员192人（含建科院7人），预备党员转正105人。2020年全年收缴党费共228498.04元（含建科院党委上交党费），组织关系转出165人，转入57人。实施“党建+思政”“党建+教学”“党建+科研”“党建+服务”“党建+就业创业”等“党建+”品牌建设，推进党的建设与学校事业发展同部署、同落实、同考评，聚合发挥党建对业务工作的推动力。以党建工作例会、基层党建月报以及党建工作调研为抓手，层层压实党建工作责任。健全党建带群团组织建设的工作机制，汇聚全校力量，在学校党委的集中统一领导下，齐心协力推进学校事业高质量发展。</w:t>
      </w:r>
    </w:p>
    <w:p>
      <w:pPr>
        <w:pStyle w:val="4"/>
        <w:keepNext/>
        <w:keepLines/>
        <w:pageBreakBefore w:val="0"/>
        <w:widowControl w:val="0"/>
        <w:kinsoku/>
        <w:wordWrap/>
        <w:overflowPunct/>
        <w:topLinePunct w:val="0"/>
        <w:autoSpaceDE/>
        <w:autoSpaceDN/>
        <w:bidi w:val="0"/>
        <w:adjustRightInd/>
        <w:snapToGrid/>
        <w:spacing w:line="0" w:lineRule="atLeast"/>
        <w:ind w:left="0" w:leftChars="0" w:firstLine="321" w:firstLineChars="100"/>
        <w:textAlignment w:val="auto"/>
        <w:rPr>
          <w:rFonts w:hint="eastAsia"/>
          <w:lang w:eastAsia="zh-CN"/>
        </w:rPr>
      </w:pPr>
      <w:bookmarkStart w:id="97" w:name="_Toc16735"/>
      <w:r>
        <w:rPr>
          <w:rFonts w:hint="eastAsia"/>
          <w:lang w:eastAsia="zh-CN"/>
        </w:rPr>
        <w:t>（二）</w:t>
      </w:r>
      <w:r>
        <w:rPr>
          <w:rFonts w:hint="eastAsia"/>
          <w:lang w:val="en-US" w:eastAsia="zh-CN"/>
        </w:rPr>
        <w:t>师资队伍建设</w:t>
      </w:r>
      <w:bookmarkEnd w:id="97"/>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val="en-US" w:eastAsia="zh-CN"/>
        </w:rPr>
      </w:pPr>
      <w:bookmarkStart w:id="98" w:name="_Toc32280"/>
      <w:bookmarkStart w:id="99" w:name="_Toc32399_WPSOffice_Level3"/>
      <w:r>
        <w:rPr>
          <w:rFonts w:hint="eastAsia" w:ascii="仿宋_GB2312" w:hAnsi="仿宋_GB2312" w:eastAsia="仿宋_GB2312" w:cs="仿宋_GB2312"/>
          <w:lang w:val="en-US" w:eastAsia="zh-CN"/>
        </w:rPr>
        <w:t>1.完善制度，推进教师队伍建设</w:t>
      </w:r>
      <w:bookmarkEnd w:id="98"/>
    </w:p>
    <w:p>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校修订完善了《绩效工资分配实施方案》、《岗位设置实施方案》、《高校教师系列职称自主评审条件》、《博士引进与培养管理五年行动计划》、《校级教学名师评选实施办法（修订）》等一系列规章制度和激励机制，鼓励教师培训提高，承担教师参与各级培训的所需费用；对教师学历提高所需费用予以报销；将教师岗位、等级及收入与绩效奖励挂钩，对获得教学名师、获得正高职称、取得博士学位或获得“双师型”教师资格证书等教职工给予发放补助，从制度上为高水平双师队伍建设打下坚实基础。同时，近5年来学校平均每年投入约160万元用于师资队伍的建设培养培训管理。</w:t>
      </w:r>
    </w:p>
    <w:p>
      <w:pPr>
        <w:pStyle w:val="5"/>
        <w:bidi w:val="0"/>
        <w:rPr>
          <w:rFonts w:hint="eastAsia" w:ascii="仿宋_GB2312" w:hAnsi="仿宋_GB2312" w:eastAsia="仿宋_GB2312" w:cs="仿宋_GB2312"/>
        </w:rPr>
      </w:pPr>
      <w:bookmarkStart w:id="100" w:name="_Toc27091"/>
      <w:r>
        <w:rPr>
          <w:rFonts w:hint="eastAsia" w:ascii="仿宋_GB2312" w:hAnsi="仿宋_GB2312" w:eastAsia="仿宋_GB2312" w:cs="仿宋_GB2312"/>
          <w:lang w:val="en-US" w:eastAsia="zh-CN"/>
        </w:rPr>
        <w:t>2.</w:t>
      </w:r>
      <w:r>
        <w:rPr>
          <w:rFonts w:hint="eastAsia" w:ascii="仿宋_GB2312" w:hAnsi="仿宋_GB2312" w:eastAsia="仿宋_GB2312" w:cs="仿宋_GB2312"/>
        </w:rPr>
        <w:t>积极开展招聘工作</w:t>
      </w:r>
      <w:bookmarkEnd w:id="99"/>
      <w:bookmarkEnd w:id="100"/>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我校申请，住建厅审核，报自治区机构编制委员会和人力资源和社会保障厅批准，2020年我校获批非实名控制数计划280名。目前，我校已完成第一批非实名控制数人员公开招聘，共招聘118人，其中，专任教师48人，教学辅助人员30人，管理人员40人。第二批非实名控制数人员公开招聘也已经启动。</w:t>
      </w:r>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认真落实《学院2020年度人才招聘计划》要求，多渠道全方位招揽人才，为学校可持续发展做好人才储备。本年度共组织3次人才招聘校级面试，按照公开、公平、公正、择优原则，聘用新教师93人（已经报到的），其中：硕士研究生43人（包含一名博士研究生：蒙云龙），正高级职称1人（莫滨），副高级职称8人，中级职称22人。</w:t>
      </w:r>
    </w:p>
    <w:p>
      <w:pPr>
        <w:pStyle w:val="5"/>
        <w:bidi w:val="0"/>
        <w:rPr>
          <w:rFonts w:hint="eastAsia" w:ascii="仿宋_GB2312" w:hAnsi="仿宋_GB2312" w:eastAsia="仿宋_GB2312" w:cs="仿宋_GB2312"/>
          <w:lang w:val="en-US" w:eastAsia="zh-CN"/>
        </w:rPr>
      </w:pPr>
      <w:bookmarkStart w:id="101" w:name="_Toc27257_WPSOffice_Level3"/>
      <w:bookmarkStart w:id="102" w:name="_Toc15450"/>
      <w:r>
        <w:rPr>
          <w:rFonts w:hint="eastAsia" w:ascii="仿宋_GB2312" w:hAnsi="仿宋_GB2312" w:eastAsia="仿宋_GB2312" w:cs="仿宋_GB2312"/>
          <w:lang w:val="en-US" w:eastAsia="zh-CN"/>
        </w:rPr>
        <w:t>3.大力推进“双师型”教师队伍建设</w:t>
      </w:r>
      <w:bookmarkEnd w:id="101"/>
      <w:bookmarkEnd w:id="102"/>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color w:val="auto"/>
          <w:sz w:val="32"/>
          <w:szCs w:val="32"/>
          <w:highlight w:val="none"/>
          <w:lang w:val="en-US" w:eastAsia="zh-CN"/>
        </w:rPr>
      </w:pPr>
      <w:bookmarkStart w:id="103" w:name="_Toc22298_WPSOffice_Level3"/>
      <w:r>
        <w:rPr>
          <w:rFonts w:hint="eastAsia" w:ascii="仿宋_GB2312" w:hAnsi="仿宋_GB2312" w:eastAsia="仿宋_GB2312" w:cs="仿宋_GB2312"/>
          <w:color w:val="auto"/>
          <w:sz w:val="32"/>
          <w:szCs w:val="32"/>
          <w:highlight w:val="none"/>
          <w:lang w:val="en-US" w:eastAsia="zh-CN"/>
        </w:rPr>
        <w:t>学校依托广西建工集团等合作企业以及广西建筑科学研究设计院等下属企业，建立人才共享机制，与企业共建“双师型”教师培养培训基地，建立学校和行业企业联合培养“双</w:t>
      </w:r>
      <w:r>
        <w:rPr>
          <w:rFonts w:hint="eastAsia" w:ascii="仿宋_GB2312" w:hAnsi="仿宋_GB2312" w:eastAsia="仿宋_GB2312" w:cs="仿宋_GB2312"/>
          <w:sz w:val="32"/>
          <w:szCs w:val="32"/>
          <w:lang w:val="en-US" w:eastAsia="zh-CN"/>
        </w:rPr>
        <w:t>师型”教师机制，促进校企人才专兼融合。近5年来选派赴企业实践累计3个月以上的专任教师达400人。目前我校共有212名教师通过自治区高等职业院校“双师型”教师的认定，获得高等职业院校“双师型”教师资格证书。其中，高级12人、中级82人、初级118人。</w:t>
      </w:r>
      <w:bookmarkEnd w:id="103"/>
    </w:p>
    <w:p>
      <w:pPr>
        <w:pStyle w:val="5"/>
        <w:bidi w:val="0"/>
        <w:rPr>
          <w:rFonts w:hint="eastAsia" w:ascii="仿宋_GB2312" w:hAnsi="仿宋_GB2312" w:eastAsia="仿宋_GB2312" w:cs="仿宋_GB2312"/>
          <w:lang w:val="en-US" w:eastAsia="zh-CN"/>
        </w:rPr>
      </w:pPr>
      <w:bookmarkStart w:id="104" w:name="_Toc20814"/>
      <w:bookmarkStart w:id="105" w:name="_Toc652_WPSOffice_Level3"/>
      <w:r>
        <w:rPr>
          <w:rFonts w:hint="eastAsia" w:ascii="仿宋_GB2312" w:hAnsi="仿宋_GB2312" w:eastAsia="仿宋_GB2312" w:cs="仿宋_GB2312"/>
          <w:lang w:val="en-US" w:eastAsia="zh-CN"/>
        </w:rPr>
        <w:t>4.继续加强教师业务培训</w:t>
      </w:r>
      <w:bookmarkEnd w:id="104"/>
      <w:bookmarkEnd w:id="10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重教师参加各类业务培训，让教师走出去。近5年来通过访学进修、企业实践、师徒传授、自我提升等渠道，进一步提高专任教师自身教学能力、实践能力和科研能力，培养了一大批在行业有较高威望的教学名师、骨干教师。累计引进200名企业高层次高技能人才，累计完成专业带头人（负责人）、骨干教师、专业教师等“双师型”培养培训任务4000多人次。</w:t>
      </w:r>
    </w:p>
    <w:p>
      <w:pPr>
        <w:pStyle w:val="4"/>
        <w:bidi w:val="0"/>
        <w:ind w:left="0" w:leftChars="0" w:firstLine="321" w:firstLineChars="100"/>
        <w:rPr>
          <w:rFonts w:hint="eastAsia"/>
          <w:lang w:eastAsia="zh-CN"/>
        </w:rPr>
      </w:pPr>
      <w:bookmarkStart w:id="106" w:name="_Toc17353"/>
      <w:r>
        <w:rPr>
          <w:rFonts w:hint="eastAsia"/>
          <w:lang w:eastAsia="zh-CN"/>
        </w:rPr>
        <w:t>（三）加强治理体系和治理能力建设，全面提升学校治理水平</w:t>
      </w:r>
      <w:bookmarkEnd w:id="106"/>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2020年，我校进一步完善管理制度体系，优化内部治理结构，</w:t>
      </w:r>
      <w:r>
        <w:rPr>
          <w:rFonts w:hint="eastAsia" w:ascii="仿宋_GB2312" w:hAnsi="仿宋_GB2312" w:eastAsia="仿宋_GB2312" w:cs="仿宋_GB2312"/>
          <w:sz w:val="32"/>
          <w:szCs w:val="32"/>
          <w:lang w:eastAsia="zh-CN"/>
        </w:rPr>
        <w:t>深化内部风险防控</w:t>
      </w:r>
      <w:r>
        <w:rPr>
          <w:rFonts w:hint="eastAsia" w:ascii="仿宋_GB2312" w:hAnsi="仿宋_GB2312" w:eastAsia="仿宋_GB2312" w:cs="仿宋_GB2312"/>
          <w:sz w:val="32"/>
          <w:szCs w:val="32"/>
          <w:lang w:val="en-US" w:eastAsia="zh-CN"/>
        </w:rPr>
        <w:t>，不断推进学校治理体系和治理能力现代化，促进高等教育高质量内涵式发展。一是不断健全管理制度体系，强化制度执行力度。制定并严格执行了2020年规范性文件清理工作计划，不断优化学校管理制度体系。编印了《管理文件汇编（二）》，并下发全体教职员工；面向全校教职工开展了2020年规范性文件知识竞答活动，提升学校制度的执行力。二是大力推进绩效考核工作。印发了《广西建设职业技术学院绩效工资分配实施方案》</w:t>
      </w:r>
      <w:r>
        <w:rPr>
          <w:rFonts w:hint="eastAsia" w:ascii="仿宋_GB2312" w:hAnsi="仿宋_GB2312" w:eastAsia="仿宋_GB2312" w:cs="仿宋_GB2312"/>
          <w:sz w:val="32"/>
          <w:szCs w:val="32"/>
        </w:rPr>
        <w:t>《2020年绩效</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rPr>
        <w:t>工作实施方案》</w:t>
      </w: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lang w:val="en-US" w:eastAsia="zh-CN"/>
        </w:rPr>
        <w:t>绩效</w:t>
      </w:r>
      <w:r>
        <w:rPr>
          <w:rFonts w:hint="eastAsia" w:ascii="仿宋_GB2312" w:hAnsi="仿宋_GB2312" w:eastAsia="仿宋_GB2312" w:cs="仿宋_GB2312"/>
          <w:sz w:val="32"/>
          <w:szCs w:val="32"/>
          <w:lang w:eastAsia="zh-CN"/>
        </w:rPr>
        <w:t>考评管理信息系统建设，不断完善绩效考核机制，有效提升内部管理水平。三是健全科学决策机制，充分发挥“教授治学”作用。</w:t>
      </w:r>
      <w:r>
        <w:rPr>
          <w:rFonts w:hint="eastAsia" w:ascii="仿宋_GB2312" w:hAnsi="仿宋_GB2312" w:eastAsia="仿宋_GB2312" w:cs="仿宋_GB2312"/>
          <w:sz w:val="32"/>
          <w:szCs w:val="32"/>
          <w:lang w:val="en-US" w:eastAsia="zh-CN"/>
        </w:rPr>
        <w:t>2020年，印发了《关于进一步规范党委会和院长办公会议题提交程序等工作的管理办法》，进一步规范工作程序，提高议事效率和决策的科学性。</w:t>
      </w:r>
      <w:r>
        <w:rPr>
          <w:rFonts w:hint="eastAsia" w:ascii="仿宋_GB2312" w:hAnsi="仿宋_GB2312" w:eastAsia="仿宋_GB2312" w:cs="仿宋_GB2312"/>
          <w:sz w:val="32"/>
          <w:szCs w:val="32"/>
          <w:lang w:eastAsia="zh-CN"/>
        </w:rPr>
        <w:t>做好对党委会和院长办公会决策落实情况的督办检查，加强了对系（院、部）议事决策工作的指导，不断提升决策水平。出台了学校《学术委员会章程》，规范学术委员会决策范围及程序；先后召开学术委员会工作会议3次，积极发挥学术委员会作用。四是不断完善民主治理机制。出台了《</w:t>
      </w:r>
      <w:r>
        <w:rPr>
          <w:rFonts w:hint="eastAsia" w:ascii="仿宋_GB2312" w:hAnsi="仿宋_GB2312" w:eastAsia="仿宋_GB2312" w:cs="仿宋_GB2312"/>
          <w:sz w:val="32"/>
          <w:szCs w:val="32"/>
        </w:rPr>
        <w:t>学生代表大会制度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《学生意见箱管理办法（试行）》</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民主座谈会制度</w:t>
      </w:r>
      <w:r>
        <w:rPr>
          <w:rFonts w:hint="eastAsia" w:ascii="仿宋_GB2312" w:hAnsi="仿宋_GB2312" w:eastAsia="仿宋_GB2312" w:cs="仿宋_GB2312"/>
          <w:sz w:val="32"/>
          <w:szCs w:val="32"/>
          <w:lang w:eastAsia="zh-CN"/>
        </w:rPr>
        <w:t>》，定期召开教职工代表大会、学生代表大会、学校领导接待日活动、工会主席接待日活动、学生民主座谈会，及时收集反馈师生意见建议，民主管理渠道不断拓宽。五是深化内部风险防控体系建设。完善纪检监督和内部审计监督机制，聚焦</w:t>
      </w:r>
      <w:r>
        <w:rPr>
          <w:rFonts w:hint="eastAsia" w:ascii="仿宋_GB2312" w:hAnsi="仿宋_GB2312" w:eastAsia="仿宋_GB2312" w:cs="仿宋_GB2312"/>
          <w:sz w:val="32"/>
          <w:szCs w:val="32"/>
        </w:rPr>
        <w:t>重要领域、重要任务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关键环节、关键节点</w:t>
      </w:r>
      <w:r>
        <w:rPr>
          <w:rFonts w:hint="eastAsia" w:ascii="仿宋_GB2312" w:hAnsi="仿宋_GB2312" w:eastAsia="仿宋_GB2312" w:cs="仿宋_GB2312"/>
          <w:sz w:val="32"/>
          <w:szCs w:val="32"/>
          <w:lang w:eastAsia="zh-CN"/>
        </w:rPr>
        <w:t>的监督</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审计，保证学校管理与决策执行的规范、廉洁、高效。出台了《采购管理实施细则（2020年）》《经费支出管理办法（修订）》《合同管理办法》《法律顾问制度》《法定代表人授权委托管理办法》等制度，加强内部控制制度体系建设，进一步强化了对学校业务层面的内部流程控制，有效规范内部权力运行。</w:t>
      </w:r>
    </w:p>
    <w:p>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lang w:eastAsia="zh-CN"/>
        </w:rPr>
      </w:pPr>
      <w:bookmarkStart w:id="107" w:name="_Toc5001"/>
      <w:r>
        <w:rPr>
          <w:rFonts w:hint="eastAsia"/>
          <w:lang w:eastAsia="zh-CN"/>
        </w:rPr>
        <w:t>（四）</w:t>
      </w:r>
      <w:r>
        <w:rPr>
          <w:rFonts w:hint="eastAsia"/>
          <w:lang w:val="en-US" w:eastAsia="zh-CN"/>
        </w:rPr>
        <w:t>校园文化</w:t>
      </w:r>
      <w:bookmarkEnd w:id="107"/>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rPr>
      </w:pPr>
      <w:bookmarkStart w:id="108" w:name="_Toc15654"/>
      <w:r>
        <w:rPr>
          <w:rFonts w:hint="eastAsia" w:ascii="仿宋_GB2312" w:hAnsi="仿宋_GB2312" w:eastAsia="仿宋_GB2312" w:cs="仿宋_GB2312"/>
          <w:lang w:val="en-US" w:eastAsia="zh-CN"/>
        </w:rPr>
        <w:t>1</w:t>
      </w:r>
      <w:r>
        <w:rPr>
          <w:rFonts w:hint="eastAsia" w:ascii="仿宋_GB2312" w:hAnsi="仿宋_GB2312" w:eastAsia="仿宋_GB2312" w:cs="仿宋_GB2312"/>
        </w:rPr>
        <w:t>.</w:t>
      </w:r>
      <w:r>
        <w:rPr>
          <w:rFonts w:hint="eastAsia" w:ascii="仿宋_GB2312" w:hAnsi="仿宋_GB2312" w:eastAsia="仿宋_GB2312" w:cs="仿宋_GB2312"/>
          <w:lang w:eastAsia="zh-CN"/>
        </w:rPr>
        <w:t>建立我校</w:t>
      </w:r>
      <w:r>
        <w:rPr>
          <w:rFonts w:hint="eastAsia" w:ascii="仿宋_GB2312" w:hAnsi="仿宋_GB2312" w:eastAsia="仿宋_GB2312" w:cs="仿宋_GB2312"/>
        </w:rPr>
        <w:t>落实意识形态工作责任制实施细则，加强意识形态阵地管理</w:t>
      </w:r>
      <w:bookmarkEnd w:id="108"/>
    </w:p>
    <w:p>
      <w:pPr>
        <w:pageBreakBefore w:val="0"/>
        <w:kinsoku/>
        <w:wordWrap/>
        <w:overflowPunct/>
        <w:topLinePunct w:val="0"/>
        <w:bidi w:val="0"/>
        <w:spacing w:line="560" w:lineRule="exact"/>
        <w:ind w:right="0" w:rightChars="0"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全面强化意识形态工作，牢牢把握</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意识形态工作领导权。</w:t>
      </w:r>
      <w:r>
        <w:rPr>
          <w:rFonts w:hint="eastAsia" w:ascii="仿宋_GB2312" w:hAnsi="仿宋_GB2312" w:eastAsia="仿宋_GB2312" w:cs="仿宋_GB2312"/>
          <w:sz w:val="32"/>
          <w:szCs w:val="32"/>
          <w:lang w:eastAsia="zh-CN"/>
        </w:rPr>
        <w:t>出台《</w:t>
      </w:r>
      <w:r>
        <w:rPr>
          <w:rFonts w:hint="eastAsia" w:ascii="仿宋_GB2312" w:hAnsi="仿宋_GB2312" w:eastAsia="仿宋_GB2312" w:cs="仿宋_GB2312"/>
          <w:sz w:val="32"/>
          <w:szCs w:val="32"/>
        </w:rPr>
        <w:t>广西建设职业技术学院落实意识形态工作责任制实施细则（试行）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全面落实意识形态</w:t>
      </w:r>
      <w:r>
        <w:rPr>
          <w:rFonts w:hint="eastAsia" w:ascii="仿宋_GB2312" w:hAnsi="仿宋_GB2312" w:eastAsia="仿宋_GB2312" w:cs="仿宋_GB2312"/>
          <w:sz w:val="32"/>
          <w:szCs w:val="32"/>
          <w:lang w:eastAsia="zh-CN"/>
        </w:rPr>
        <w:t>责任制，将意识形态工作纳入年终党建调研同部署同检查</w:t>
      </w:r>
      <w:r>
        <w:rPr>
          <w:rFonts w:hint="eastAsia" w:ascii="仿宋_GB2312" w:hAnsi="仿宋_GB2312" w:eastAsia="仿宋_GB2312" w:cs="仿宋_GB2312"/>
          <w:sz w:val="32"/>
          <w:szCs w:val="32"/>
        </w:rPr>
        <w:t>。加强校园网络舆情监控机制建设，健全强化意识形态阵地定期排查机制进一步加强对学生会和学生社团的引导和管理。强化意识形态形势定期分析研判，做好重大时间节点的舆情引导监管工作。全面整合校园广播、LED屏、报刊、官网、微信、微博、宣传栏等媒体阵地，打造</w:t>
      </w:r>
      <w:r>
        <w:rPr>
          <w:rFonts w:hint="eastAsia" w:ascii="仿宋_GB2312" w:hAnsi="仿宋_GB2312" w:eastAsia="仿宋_GB2312" w:cs="仿宋_GB2312"/>
          <w:sz w:val="32"/>
          <w:szCs w:val="32"/>
          <w:lang w:eastAsia="zh-CN"/>
        </w:rPr>
        <w:t>我校“融媒体中心”</w:t>
      </w:r>
      <w:r>
        <w:rPr>
          <w:rFonts w:hint="eastAsia" w:ascii="仿宋_GB2312" w:hAnsi="仿宋_GB2312" w:eastAsia="仿宋_GB2312" w:cs="仿宋_GB2312"/>
          <w:sz w:val="32"/>
          <w:szCs w:val="32"/>
        </w:rPr>
        <w:t>。强化理想信念教育和社会主义核心价值观教育，引导</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广大师生牢固树立“四个意识”、坚定“四个自信”、坚决做到“两个维护”，确保正确的办学方向。</w:t>
      </w:r>
    </w:p>
    <w:p>
      <w:pPr>
        <w:pStyle w:val="5"/>
        <w:bidi w:val="0"/>
        <w:rPr>
          <w:rFonts w:hint="eastAsia" w:ascii="仿宋_GB2312" w:hAnsi="仿宋_GB2312" w:eastAsia="仿宋_GB2312" w:cs="仿宋_GB2312"/>
          <w:lang w:eastAsia="zh-CN"/>
        </w:rPr>
      </w:pPr>
      <w:bookmarkStart w:id="109" w:name="_Toc2661"/>
      <w:r>
        <w:rPr>
          <w:rFonts w:hint="eastAsia" w:ascii="仿宋_GB2312" w:hAnsi="仿宋_GB2312" w:eastAsia="仿宋_GB2312" w:cs="仿宋_GB2312"/>
          <w:lang w:val="en-US" w:eastAsia="zh-CN"/>
        </w:rPr>
        <w:t>2</w:t>
      </w:r>
      <w:r>
        <w:rPr>
          <w:rFonts w:hint="eastAsia" w:ascii="仿宋_GB2312" w:hAnsi="仿宋_GB2312" w:eastAsia="仿宋_GB2312" w:cs="仿宋_GB2312"/>
        </w:rPr>
        <w:t>.全面推进“三全育人”综合改革工作实施方案，</w:t>
      </w:r>
      <w:r>
        <w:rPr>
          <w:rFonts w:hint="eastAsia" w:ascii="仿宋_GB2312" w:hAnsi="仿宋_GB2312" w:eastAsia="仿宋_GB2312" w:cs="仿宋_GB2312"/>
          <w:lang w:eastAsia="zh-CN"/>
        </w:rPr>
        <w:t>加强</w:t>
      </w:r>
      <w:r>
        <w:rPr>
          <w:rFonts w:hint="eastAsia" w:ascii="仿宋_GB2312" w:hAnsi="仿宋_GB2312" w:eastAsia="仿宋_GB2312" w:cs="仿宋_GB2312"/>
        </w:rPr>
        <w:t>“三全育人”试点</w:t>
      </w:r>
      <w:r>
        <w:rPr>
          <w:rFonts w:hint="eastAsia" w:ascii="仿宋_GB2312" w:hAnsi="仿宋_GB2312" w:eastAsia="仿宋_GB2312" w:cs="仿宋_GB2312"/>
          <w:lang w:eastAsia="zh-CN"/>
        </w:rPr>
        <w:t>项目建设</w:t>
      </w:r>
      <w:bookmarkEnd w:id="109"/>
    </w:p>
    <w:p>
      <w:pPr>
        <w:pageBreakBefore w:val="0"/>
        <w:kinsoku/>
        <w:wordWrap/>
        <w:overflowPunct/>
        <w:topLinePunct w:val="0"/>
        <w:bidi w:val="0"/>
        <w:spacing w:line="560" w:lineRule="exact"/>
        <w:ind w:right="0" w:rightChars="0"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全面推进</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“三全育人”综合改革工作</w:t>
      </w:r>
      <w:r>
        <w:rPr>
          <w:rFonts w:hint="eastAsia" w:ascii="仿宋_GB2312" w:hAnsi="仿宋_GB2312" w:eastAsia="仿宋_GB2312" w:cs="仿宋_GB2312"/>
          <w:sz w:val="32"/>
          <w:szCs w:val="32"/>
          <w:lang w:eastAsia="zh-CN"/>
        </w:rPr>
        <w:t>，出台《全面推进“三全育人”综合改革工作实施方案》。继续</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承担的自治区“三全育人”综合改革试点工作项目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遴选一批学校层面的思想政治教育质量提升工程项目，校内立项学校“三全育人”示范系建设项目2个，学校思想政治工作精品项目5个</w:t>
      </w:r>
      <w:r>
        <w:rPr>
          <w:rFonts w:hint="eastAsia" w:ascii="仿宋_GB2312" w:hAnsi="仿宋_GB2312" w:eastAsia="仿宋_GB2312" w:cs="仿宋_GB2312"/>
          <w:sz w:val="32"/>
          <w:szCs w:val="32"/>
          <w:lang w:eastAsia="zh-CN"/>
        </w:rPr>
        <w:t>，年终开展“三全育人”建设项目检查交流会</w:t>
      </w:r>
      <w:r>
        <w:rPr>
          <w:rFonts w:hint="eastAsia" w:ascii="仿宋_GB2312" w:hAnsi="仿宋_GB2312" w:eastAsia="仿宋_GB2312" w:cs="仿宋_GB2312"/>
          <w:sz w:val="32"/>
          <w:szCs w:val="32"/>
        </w:rPr>
        <w:t>，开展我校第三届思想政治论文征集评选活动，评选一批反映我校“三全育人”工作开展情况的论文。对我校“三全育人”试点改革工作进行总结，撰写《广西建设职业技术学院“三全育人”探索与实践》书稿。</w:t>
      </w:r>
    </w:p>
    <w:p>
      <w:pPr>
        <w:pStyle w:val="5"/>
        <w:bidi w:val="0"/>
        <w:rPr>
          <w:rFonts w:hint="eastAsia" w:ascii="仿宋_GB2312" w:hAnsi="仿宋_GB2312" w:eastAsia="仿宋_GB2312" w:cs="仿宋_GB2312"/>
          <w:lang w:eastAsia="zh-CN"/>
        </w:rPr>
      </w:pPr>
      <w:bookmarkStart w:id="110" w:name="_Toc18002"/>
      <w:r>
        <w:rPr>
          <w:rFonts w:hint="eastAsia" w:ascii="仿宋_GB2312" w:hAnsi="仿宋_GB2312" w:eastAsia="仿宋_GB2312" w:cs="仿宋_GB2312"/>
          <w:lang w:val="en-US" w:eastAsia="zh-CN"/>
        </w:rPr>
        <w:t>3</w:t>
      </w:r>
      <w:r>
        <w:rPr>
          <w:rFonts w:hint="eastAsia" w:ascii="仿宋_GB2312" w:hAnsi="仿宋_GB2312" w:eastAsia="仿宋_GB2312" w:cs="仿宋_GB2312"/>
        </w:rPr>
        <w:t>.开展校园文化品牌创建活动</w:t>
      </w:r>
      <w:r>
        <w:rPr>
          <w:rFonts w:hint="eastAsia" w:ascii="仿宋_GB2312" w:hAnsi="仿宋_GB2312" w:eastAsia="仿宋_GB2312" w:cs="仿宋_GB2312"/>
          <w:lang w:eastAsia="zh-CN"/>
        </w:rPr>
        <w:t>，加强二级院系</w:t>
      </w:r>
      <w:r>
        <w:rPr>
          <w:rFonts w:hint="eastAsia" w:ascii="仿宋_GB2312" w:hAnsi="仿宋_GB2312" w:eastAsia="仿宋_GB2312" w:cs="仿宋_GB2312"/>
        </w:rPr>
        <w:t>校园文化“一系一品”</w:t>
      </w:r>
      <w:r>
        <w:rPr>
          <w:rFonts w:hint="eastAsia" w:ascii="仿宋_GB2312" w:hAnsi="仿宋_GB2312" w:eastAsia="仿宋_GB2312" w:cs="仿宋_GB2312"/>
          <w:lang w:eastAsia="zh-CN"/>
        </w:rPr>
        <w:t>建设</w:t>
      </w:r>
      <w:bookmarkEnd w:id="110"/>
    </w:p>
    <w:p>
      <w:pPr>
        <w:pageBreakBefore w:val="0"/>
        <w:kinsoku/>
        <w:wordWrap/>
        <w:overflowPunct/>
        <w:topLinePunct w:val="0"/>
        <w:bidi w:val="0"/>
        <w:spacing w:line="560" w:lineRule="exact"/>
        <w:ind w:right="0" w:rightChars="0" w:firstLine="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学校广泛开展校园文化品牌建设活动，提升《鲁班讲坛》“科技文化艺术节”“中华经典诵读”“花样广播操大赛”等传统校园文化品牌项目的层次和水平；持续开展大学生志愿者暑期“三下乡”社会实践活动，丰富活动内涵，争创全国高校“三下乡”优秀项目；大力支持学生社团的发展，加强对专业型社团的支持和建设，加大了对大学生艺术团、lion啦啦操队等文艺团体的支持力度，打造校园文化建设新名片。学校高度重视二级院系开展校园文化“一系一品”建设，如土木工程系的“土木学子规”、建筑与规划系的“建筑文化节”、建筑设备与环境工程系的“三下乡社会实践活动”等等，已初步成为学校校园文化活动的新品牌。积极开展文明校园创建工作，明确分工，落实责任，对标对表《高校文明校园测评体系》开展创建，通过创建活动规范师生行为、营造文明校园氛围，推进校园文化育人。</w:t>
      </w:r>
    </w:p>
    <w:p>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lang w:eastAsia="zh-CN"/>
        </w:rPr>
      </w:pPr>
      <w:bookmarkStart w:id="111" w:name="_Toc25023"/>
      <w:r>
        <w:rPr>
          <w:rFonts w:hint="eastAsia"/>
          <w:lang w:eastAsia="zh-CN"/>
        </w:rPr>
        <w:t>（五）质量保障</w:t>
      </w:r>
      <w:bookmarkEnd w:id="90"/>
      <w:bookmarkEnd w:id="91"/>
      <w:bookmarkEnd w:id="111"/>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lang w:eastAsia="zh-CN"/>
        </w:rPr>
      </w:pPr>
      <w:bookmarkStart w:id="112" w:name="_Toc28881_WPSOffice_Level3"/>
      <w:bookmarkStart w:id="113" w:name="_Toc13129"/>
      <w:bookmarkStart w:id="114" w:name="_Toc437380318"/>
      <w:r>
        <w:rPr>
          <w:rFonts w:hint="eastAsia" w:ascii="仿宋_GB2312" w:hAnsi="仿宋_GB2312" w:eastAsia="仿宋_GB2312" w:cs="仿宋_GB2312"/>
          <w:lang w:val="en-US" w:eastAsia="zh-CN"/>
        </w:rPr>
        <w:t>1.</w:t>
      </w:r>
      <w:bookmarkEnd w:id="112"/>
      <w:bookmarkStart w:id="115" w:name="_Toc2567_WPSOffice_Level3"/>
      <w:r>
        <w:rPr>
          <w:rFonts w:hint="eastAsia" w:ascii="仿宋_GB2312" w:hAnsi="仿宋_GB2312" w:eastAsia="仿宋_GB2312" w:cs="仿宋_GB2312"/>
        </w:rPr>
        <w:t>优化</w:t>
      </w:r>
      <w:r>
        <w:rPr>
          <w:rFonts w:hint="eastAsia" w:ascii="仿宋_GB2312" w:hAnsi="仿宋_GB2312" w:eastAsia="仿宋_GB2312" w:cs="仿宋_GB2312"/>
          <w:lang w:eastAsia="zh-CN"/>
        </w:rPr>
        <w:t>内部质量保证体系</w:t>
      </w:r>
      <w:r>
        <w:rPr>
          <w:rFonts w:hint="eastAsia" w:ascii="仿宋_GB2312" w:hAnsi="仿宋_GB2312" w:eastAsia="仿宋_GB2312" w:cs="仿宋_GB2312"/>
        </w:rPr>
        <w:t>，提升</w:t>
      </w:r>
      <w:r>
        <w:rPr>
          <w:rFonts w:hint="eastAsia" w:ascii="仿宋_GB2312" w:hAnsi="仿宋_GB2312" w:eastAsia="仿宋_GB2312" w:cs="仿宋_GB2312"/>
          <w:lang w:eastAsia="zh-CN"/>
        </w:rPr>
        <w:t>治理能力与治理水平</w:t>
      </w:r>
      <w:bookmarkEnd w:id="11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学校已经</w:t>
      </w:r>
      <w:r>
        <w:rPr>
          <w:rFonts w:hint="eastAsia" w:ascii="仿宋_GB2312" w:hAnsi="仿宋_GB2312" w:eastAsia="仿宋_GB2312" w:cs="仿宋_GB2312"/>
          <w:b w:val="0"/>
          <w:bCs w:val="0"/>
          <w:sz w:val="32"/>
          <w:szCs w:val="32"/>
        </w:rPr>
        <w:t>建立质量保证、</w:t>
      </w:r>
      <w:r>
        <w:rPr>
          <w:rFonts w:hint="eastAsia" w:ascii="仿宋_GB2312" w:hAnsi="仿宋_GB2312" w:eastAsia="仿宋_GB2312" w:cs="仿宋_GB2312"/>
          <w:b w:val="0"/>
          <w:bCs w:val="0"/>
          <w:sz w:val="32"/>
          <w:szCs w:val="32"/>
          <w:lang w:eastAsia="zh-CN"/>
        </w:rPr>
        <w:t>双边治理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双层治理、</w:t>
      </w:r>
      <w:r>
        <w:rPr>
          <w:rFonts w:hint="eastAsia" w:ascii="仿宋_GB2312" w:hAnsi="仿宋_GB2312" w:eastAsia="仿宋_GB2312" w:cs="仿宋_GB2312"/>
          <w:b w:val="0"/>
          <w:bCs w:val="0"/>
          <w:sz w:val="32"/>
          <w:szCs w:val="32"/>
        </w:rPr>
        <w:t>四级质量</w:t>
      </w:r>
      <w:r>
        <w:rPr>
          <w:rFonts w:hint="eastAsia" w:ascii="仿宋_GB2312" w:hAnsi="仿宋_GB2312" w:eastAsia="仿宋_GB2312" w:cs="仿宋_GB2312"/>
          <w:b w:val="0"/>
          <w:bCs w:val="0"/>
          <w:sz w:val="32"/>
          <w:szCs w:val="32"/>
          <w:lang w:eastAsia="zh-CN"/>
        </w:rPr>
        <w:t>监督的</w:t>
      </w:r>
      <w:r>
        <w:rPr>
          <w:rFonts w:hint="eastAsia" w:ascii="仿宋_GB2312" w:hAnsi="仿宋_GB2312" w:eastAsia="仿宋_GB2312" w:cs="仿宋_GB2312"/>
          <w:b w:val="0"/>
          <w:bCs w:val="0"/>
          <w:sz w:val="32"/>
          <w:szCs w:val="32"/>
        </w:rPr>
        <w:t>组织运行模式</w:t>
      </w:r>
      <w:r>
        <w:rPr>
          <w:rFonts w:hint="eastAsia" w:ascii="仿宋_GB2312" w:hAnsi="仿宋_GB2312" w:eastAsia="仿宋_GB2312" w:cs="仿宋_GB2312"/>
          <w:b w:val="0"/>
          <w:bCs w:val="0"/>
          <w:sz w:val="32"/>
          <w:szCs w:val="32"/>
          <w:lang w:eastAsia="zh-CN"/>
        </w:rPr>
        <w:t>，确保学校内部质量结构优化，运行高效。</w:t>
      </w:r>
      <w:r>
        <w:rPr>
          <w:rFonts w:hint="eastAsia" w:ascii="仿宋_GB2312" w:hAnsi="仿宋_GB2312" w:eastAsia="仿宋_GB2312" w:cs="仿宋_GB2312"/>
          <w:sz w:val="32"/>
          <w:szCs w:val="32"/>
        </w:rPr>
        <w:t>在原有的质量</w:t>
      </w:r>
      <w:r>
        <w:rPr>
          <w:rFonts w:hint="eastAsia" w:ascii="仿宋_GB2312" w:hAnsi="仿宋_GB2312" w:eastAsia="仿宋_GB2312" w:cs="仿宋_GB2312"/>
          <w:sz w:val="32"/>
          <w:szCs w:val="32"/>
          <w:lang w:eastAsia="zh-CN"/>
        </w:rPr>
        <w:t>保证</w:t>
      </w:r>
      <w:r>
        <w:rPr>
          <w:rFonts w:hint="eastAsia" w:ascii="仿宋_GB2312" w:hAnsi="仿宋_GB2312" w:eastAsia="仿宋_GB2312" w:cs="仿宋_GB2312"/>
          <w:sz w:val="32"/>
          <w:szCs w:val="32"/>
        </w:rPr>
        <w:t>体系基础上，以教育部诊改委“五纵五横”顶层设计为指导</w:t>
      </w:r>
      <w:r>
        <w:rPr>
          <w:rFonts w:hint="eastAsia" w:ascii="仿宋_GB2312" w:hAnsi="仿宋_GB2312" w:eastAsia="仿宋_GB2312" w:cs="仿宋_GB2312"/>
          <w:sz w:val="32"/>
          <w:szCs w:val="32"/>
          <w:lang w:eastAsia="zh-CN"/>
        </w:rPr>
        <w:t>思路</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建设的目标和要求，打造“目标链”和“标准链”，构成</w:t>
      </w:r>
      <w:r>
        <w:rPr>
          <w:rFonts w:hint="eastAsia" w:ascii="仿宋_GB2312" w:hAnsi="仿宋_GB2312" w:eastAsia="仿宋_GB2312" w:cs="仿宋_GB2312"/>
          <w:sz w:val="32"/>
          <w:szCs w:val="32"/>
          <w:lang w:eastAsia="zh-CN"/>
        </w:rPr>
        <w:t>内部</w:t>
      </w:r>
      <w:r>
        <w:rPr>
          <w:rFonts w:hint="eastAsia" w:ascii="仿宋_GB2312" w:hAnsi="仿宋_GB2312" w:eastAsia="仿宋_GB2312" w:cs="仿宋_GB2312"/>
          <w:sz w:val="32"/>
          <w:szCs w:val="32"/>
        </w:rPr>
        <w:t>质量管理体系和操作层面的任务体系，找准</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难点，借助第三方发力，全面激活诊改工作</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2020年</w:t>
      </w:r>
      <w:r>
        <w:rPr>
          <w:rFonts w:hint="eastAsia" w:ascii="仿宋_GB2312" w:hAnsi="仿宋_GB2312" w:cs="仿宋_GB2312"/>
          <w:sz w:val="32"/>
          <w:szCs w:val="32"/>
          <w:lang w:eastAsia="zh-CN"/>
        </w:rPr>
        <w:t>学校诊改工作成功入选全国职业院校教学工作诊断与改进制度建设优秀案例。</w:t>
      </w:r>
    </w:p>
    <w:p>
      <w:pPr>
        <w:pStyle w:val="5"/>
        <w:bidi w:val="0"/>
        <w:rPr>
          <w:rFonts w:hint="eastAsia"/>
          <w:lang w:eastAsia="zh-CN"/>
        </w:rPr>
      </w:pPr>
      <w:bookmarkStart w:id="116" w:name="_Toc24302"/>
      <w:r>
        <w:rPr>
          <w:rFonts w:hint="eastAsia"/>
          <w:lang w:val="en-US" w:eastAsia="zh-CN"/>
        </w:rPr>
        <w:t>2.</w:t>
      </w:r>
      <w:r>
        <w:rPr>
          <w:rFonts w:hint="eastAsia"/>
        </w:rPr>
        <w:t>建设校本数据平台</w:t>
      </w:r>
      <w:r>
        <w:rPr>
          <w:rFonts w:hint="eastAsia"/>
          <w:lang w:eastAsia="zh-CN"/>
        </w:rPr>
        <w:t>，助力教育教学</w:t>
      </w:r>
      <w:bookmarkEnd w:id="11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学校校本数据平台</w:t>
      </w:r>
      <w:r>
        <w:rPr>
          <w:rFonts w:hint="eastAsia" w:ascii="仿宋_GB2312" w:hAnsi="仿宋_GB2312" w:eastAsia="仿宋_GB2312" w:cs="仿宋_GB2312"/>
          <w:sz w:val="32"/>
          <w:szCs w:val="32"/>
        </w:rPr>
        <w:t>以系统集成化、管理可视化、工作协同化、流程标准化为目标，突出以软件环境建设为主、</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融合为主</w:t>
      </w:r>
      <w:r>
        <w:rPr>
          <w:rFonts w:hint="eastAsia" w:ascii="仿宋_GB2312" w:hAnsi="仿宋_GB2312" w:eastAsia="仿宋_GB2312" w:cs="仿宋_GB2312"/>
          <w:sz w:val="32"/>
          <w:szCs w:val="32"/>
          <w:lang w:eastAsia="zh-CN"/>
        </w:rPr>
        <w:t>线</w:t>
      </w:r>
      <w:r>
        <w:rPr>
          <w:rFonts w:hint="eastAsia" w:ascii="仿宋_GB2312" w:hAnsi="仿宋_GB2312" w:eastAsia="仿宋_GB2312" w:cs="仿宋_GB2312"/>
          <w:sz w:val="32"/>
          <w:szCs w:val="32"/>
        </w:rPr>
        <w:t>、数据综合应用为</w:t>
      </w:r>
      <w:r>
        <w:rPr>
          <w:rFonts w:hint="eastAsia" w:ascii="仿宋_GB2312" w:hAnsi="仿宋_GB2312" w:eastAsia="仿宋_GB2312" w:cs="仿宋_GB2312"/>
          <w:sz w:val="32"/>
          <w:szCs w:val="32"/>
          <w:lang w:eastAsia="zh-CN"/>
        </w:rPr>
        <w:t>核心</w:t>
      </w:r>
      <w:r>
        <w:rPr>
          <w:rFonts w:hint="eastAsia" w:ascii="仿宋_GB2312" w:hAnsi="仿宋_GB2312" w:eastAsia="仿宋_GB2312" w:cs="仿宋_GB2312"/>
          <w:sz w:val="32"/>
          <w:szCs w:val="32"/>
        </w:rPr>
        <w:t>的建设内容，分数据采集、数据融合、数据分析、数据应用等4个步骤全面推进校本数据平台建设，努力构建创新、协调、绿色、开放、共享的智慧校园,为人才培养质量过程实时监控提供支持与</w:t>
      </w:r>
      <w:r>
        <w:rPr>
          <w:rFonts w:hint="eastAsia" w:ascii="仿宋_GB2312" w:hAnsi="仿宋_GB2312" w:eastAsia="仿宋_GB2312" w:cs="仿宋_GB2312"/>
          <w:sz w:val="32"/>
          <w:szCs w:val="32"/>
          <w:lang w:eastAsia="zh-CN"/>
        </w:rPr>
        <w:t>保证</w:t>
      </w:r>
      <w:r>
        <w:rPr>
          <w:rFonts w:hint="eastAsia" w:ascii="仿宋_GB2312" w:hAnsi="仿宋_GB2312" w:eastAsia="仿宋_GB2312" w:cs="仿宋_GB2312"/>
          <w:sz w:val="32"/>
          <w:szCs w:val="32"/>
        </w:rPr>
        <w:t>。</w:t>
      </w:r>
    </w:p>
    <w:p>
      <w:pPr>
        <w:pStyle w:val="5"/>
        <w:bidi w:val="0"/>
        <w:rPr>
          <w:rFonts w:hint="eastAsia" w:ascii="仿宋_GB2312" w:hAnsi="仿宋_GB2312" w:eastAsia="仿宋_GB2312" w:cs="仿宋_GB2312"/>
          <w:b/>
          <w:bCs/>
          <w:kern w:val="0"/>
          <w:szCs w:val="32"/>
          <w:lang w:eastAsia="zh-CN"/>
        </w:rPr>
      </w:pPr>
      <w:bookmarkStart w:id="117" w:name="_Toc6183"/>
      <w:r>
        <w:rPr>
          <w:rFonts w:hint="eastAsia"/>
          <w:lang w:val="en-US" w:eastAsia="zh-CN"/>
        </w:rPr>
        <w:t>3.</w:t>
      </w:r>
      <w:r>
        <w:rPr>
          <w:rFonts w:hint="eastAsia"/>
        </w:rPr>
        <w:t>建立常态</w:t>
      </w:r>
      <w:r>
        <w:rPr>
          <w:rFonts w:hint="eastAsia"/>
          <w:lang w:eastAsia="zh-CN"/>
        </w:rPr>
        <w:t>化</w:t>
      </w:r>
      <w:r>
        <w:rPr>
          <w:rFonts w:hint="eastAsia"/>
        </w:rPr>
        <w:t>诊改</w:t>
      </w:r>
      <w:r>
        <w:rPr>
          <w:rFonts w:hint="eastAsia"/>
          <w:lang w:eastAsia="zh-CN"/>
        </w:rPr>
        <w:t>机制，全面提升人才培养质量</w:t>
      </w:r>
      <w:bookmarkEnd w:id="117"/>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eastAsia="zh-CN"/>
        </w:rPr>
        <w:t>遵循“以学生为主体，以教师为主导”的教育理念，依托学校“六位一体”（目标体系、标准体系、管理体系、保证体系、监督体系、评价体系）的大数据内诊平台及其他教学平台。</w:t>
      </w:r>
      <w:r>
        <w:rPr>
          <w:rFonts w:hint="eastAsia" w:ascii="仿宋_GB2312" w:hAnsi="仿宋_GB2312" w:eastAsia="仿宋_GB2312" w:cs="仿宋_GB2312"/>
          <w:bCs/>
          <w:sz w:val="32"/>
          <w:szCs w:val="32"/>
        </w:rPr>
        <w:t>通过教学层面数据画像，从目标完成度、完成质量、对比排名、预警、发展趋势等方面进行数据分析，以</w:t>
      </w:r>
      <w:r>
        <w:rPr>
          <w:rFonts w:hint="eastAsia" w:ascii="仿宋_GB2312" w:hAnsi="仿宋_GB2312" w:eastAsia="仿宋_GB2312" w:cs="仿宋_GB2312"/>
          <w:bCs/>
          <w:sz w:val="32"/>
          <w:szCs w:val="32"/>
          <w:lang w:eastAsia="zh-CN"/>
        </w:rPr>
        <w:t>工作过程化绩效考核</w:t>
      </w:r>
      <w:r>
        <w:rPr>
          <w:rFonts w:hint="eastAsia" w:ascii="仿宋_GB2312" w:hAnsi="仿宋_GB2312" w:eastAsia="仿宋_GB2312" w:cs="仿宋_GB2312"/>
          <w:bCs/>
          <w:sz w:val="32"/>
          <w:szCs w:val="32"/>
        </w:rPr>
        <w:t>为抓手，开展常态化的自我诊改，及时发出预警和即时跟进调控、改进。同时以静态螺旋为指引，促进质量螺旋上升</w:t>
      </w:r>
      <w:r>
        <w:rPr>
          <w:rFonts w:hint="eastAsia" w:ascii="仿宋_GB2312" w:hAnsi="仿宋_GB2312" w:eastAsia="仿宋_GB2312" w:cs="仿宋_GB2312"/>
          <w:bCs/>
          <w:sz w:val="32"/>
          <w:szCs w:val="32"/>
          <w:lang w:eastAsia="zh-CN"/>
        </w:rPr>
        <w:t>，有效提升教师教学质量与学生学习的自主性，增</w:t>
      </w:r>
      <w:r>
        <w:rPr>
          <w:rFonts w:hint="eastAsia" w:ascii="仿宋_GB2312" w:hAnsi="仿宋_GB2312" w:eastAsia="仿宋_GB2312" w:cs="仿宋_GB2312"/>
          <w:b w:val="0"/>
          <w:bCs w:val="0"/>
          <w:kern w:val="0"/>
          <w:sz w:val="32"/>
          <w:szCs w:val="32"/>
          <w:lang w:eastAsia="zh-CN"/>
        </w:rPr>
        <w:t>强教学效果。</w:t>
      </w:r>
    </w:p>
    <w:p>
      <w:pPr>
        <w:pStyle w:val="5"/>
        <w:bidi w:val="0"/>
        <w:rPr>
          <w:rFonts w:hint="eastAsia"/>
        </w:rPr>
      </w:pPr>
      <w:bookmarkStart w:id="118" w:name="_Toc8497"/>
      <w:r>
        <w:rPr>
          <w:rFonts w:hint="eastAsia"/>
          <w:lang w:val="en-US" w:eastAsia="zh-CN"/>
        </w:rPr>
        <w:t>4.</w:t>
      </w:r>
      <w:r>
        <w:rPr>
          <w:rFonts w:hint="eastAsia"/>
        </w:rPr>
        <w:t>持续推进质量管理监控机制和评价制度改革</w:t>
      </w:r>
      <w:bookmarkEnd w:id="115"/>
      <w:bookmarkEnd w:id="11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持续加强教学过程监控，建立了专业预警与退出反馈机制，不断完善督导听评课管理，定期召开教学工作会议，每学期开展教学常规督查、教师工作业绩考核和学生评教等，通过部门网站、QQ群、海报、展板、知识手册等发布动态，反馈问题，介绍经验，丰富反馈渠道，持续优化教学质量评价与反馈机制；严格按照教育部和自治区教育厅相关文件要求按时按质地完成开学专项督查，适应社会需求能力评估，人才培养工作状态数据采集与监测，高等职业教育质量年度报告编制、发布和报送等工作；积极引入第三方评价，与麦克思合作开展专业评估、毕业生就业质量评估等。</w:t>
      </w:r>
      <w:r>
        <w:rPr>
          <w:rFonts w:hint="eastAsia" w:ascii="仿宋_GB2312" w:hAnsi="仿宋_GB2312" w:cs="仿宋_GB2312"/>
          <w:sz w:val="32"/>
          <w:szCs w:val="32"/>
          <w:lang w:val="en-US" w:eastAsia="zh-CN"/>
        </w:rPr>
        <w:t xml:space="preserve">              </w:t>
      </w:r>
    </w:p>
    <w:p>
      <w:pPr>
        <w:pStyle w:val="4"/>
        <w:bidi w:val="0"/>
        <w:ind w:left="0" w:leftChars="0" w:firstLine="321" w:firstLineChars="100"/>
        <w:rPr>
          <w:rFonts w:hint="eastAsia"/>
          <w:lang w:eastAsia="zh-CN"/>
        </w:rPr>
      </w:pPr>
      <w:bookmarkStart w:id="119" w:name="_Toc27745"/>
      <w:r>
        <w:rPr>
          <w:rFonts w:hint="eastAsia"/>
          <w:lang w:val="en-US" w:eastAsia="zh-CN"/>
        </w:rPr>
        <w:t>（六）</w:t>
      </w:r>
      <w:r>
        <w:rPr>
          <w:rFonts w:hint="eastAsia"/>
          <w:lang w:eastAsia="zh-CN"/>
        </w:rPr>
        <w:t>经费投入与支出</w:t>
      </w:r>
      <w:bookmarkEnd w:id="119"/>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bCs w:val="0"/>
          <w:color w:val="auto"/>
          <w:kern w:val="2"/>
          <w:sz w:val="32"/>
          <w:szCs w:val="32"/>
          <w:lang w:eastAsia="zh-CN"/>
        </w:rPr>
      </w:pPr>
      <w:r>
        <w:rPr>
          <w:rFonts w:hint="eastAsia" w:ascii="仿宋_GB2312" w:hAnsi="仿宋_GB2312" w:eastAsia="仿宋_GB2312" w:cs="仿宋_GB2312"/>
          <w:sz w:val="32"/>
          <w:szCs w:val="32"/>
        </w:rPr>
        <w:t>2019年度，学校总收入</w:t>
      </w:r>
      <w:r>
        <w:rPr>
          <w:rFonts w:hint="eastAsia" w:ascii="仿宋_GB2312" w:hAnsi="仿宋_GB2312" w:eastAsia="仿宋_GB2312" w:cs="仿宋_GB2312"/>
          <w:color w:val="000000"/>
          <w:sz w:val="32"/>
          <w:szCs w:val="32"/>
          <w:shd w:val="clear" w:color="auto" w:fill="FFFFFF"/>
        </w:rPr>
        <w:t>41007.33</w:t>
      </w:r>
      <w:r>
        <w:rPr>
          <w:rFonts w:hint="eastAsia" w:ascii="仿宋_GB2312" w:hAnsi="仿宋_GB2312" w:eastAsia="仿宋_GB2312" w:cs="仿宋_GB2312"/>
          <w:sz w:val="32"/>
          <w:szCs w:val="32"/>
        </w:rPr>
        <w:t>万元，其中学费收入12528.01万元，财政经常性补助收入5832.41万元，中央、地方财政专项投入</w:t>
      </w:r>
      <w:r>
        <w:rPr>
          <w:rFonts w:hint="eastAsia" w:ascii="仿宋_GB2312" w:hAnsi="仿宋_GB2312" w:eastAsia="仿宋_GB2312" w:cs="仿宋_GB2312"/>
          <w:color w:val="000000"/>
          <w:sz w:val="32"/>
          <w:szCs w:val="32"/>
          <w:shd w:val="clear" w:color="auto" w:fill="FFFFFF"/>
        </w:rPr>
        <w:t>22168.93</w:t>
      </w:r>
      <w:r>
        <w:rPr>
          <w:rFonts w:hint="eastAsia" w:ascii="仿宋_GB2312" w:hAnsi="仿宋_GB2312" w:eastAsia="仿宋_GB2312" w:cs="仿宋_GB2312"/>
          <w:sz w:val="32"/>
          <w:szCs w:val="32"/>
        </w:rPr>
        <w:t>万元，其他收入477.98万元。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学校总支出</w:t>
      </w:r>
      <w:r>
        <w:rPr>
          <w:rFonts w:hint="eastAsia" w:ascii="仿宋_GB2312" w:hAnsi="仿宋_GB2312" w:eastAsia="仿宋_GB2312" w:cs="仿宋_GB2312"/>
          <w:color w:val="000000"/>
          <w:sz w:val="32"/>
          <w:szCs w:val="32"/>
          <w:shd w:val="clear" w:color="auto" w:fill="FFFFFF"/>
        </w:rPr>
        <w:t>42957.17</w:t>
      </w:r>
      <w:r>
        <w:rPr>
          <w:rFonts w:hint="eastAsia" w:ascii="仿宋_GB2312" w:hAnsi="仿宋_GB2312" w:eastAsia="仿宋_GB2312" w:cs="仿宋_GB2312"/>
          <w:sz w:val="32"/>
          <w:szCs w:val="32"/>
        </w:rPr>
        <w:t>万元；其中直接教学经费投入共7727.14万元，包括用于日常教学经费194.64万元；教学改革及科研经费545.66万元；全校差旅费422.79万元，培训费47.39万元（含行政人员）图书购置费186.6万元；教学仪器设备采购投入4650.66万元。</w:t>
      </w:r>
    </w:p>
    <w:p>
      <w:pPr>
        <w:pStyle w:val="3"/>
        <w:bidi w:val="0"/>
        <w:rPr>
          <w:rFonts w:hint="eastAsia"/>
          <w:lang w:eastAsia="zh-CN"/>
        </w:rPr>
      </w:pPr>
      <w:bookmarkStart w:id="120" w:name="_Toc2713"/>
      <w:r>
        <w:rPr>
          <w:rFonts w:hint="eastAsia"/>
          <w:lang w:eastAsia="zh-CN"/>
        </w:rPr>
        <w:t>五、国际交流与合作</w:t>
      </w:r>
      <w:bookmarkEnd w:id="120"/>
    </w:p>
    <w:p>
      <w:pPr>
        <w:pStyle w:val="4"/>
        <w:bidi w:val="0"/>
        <w:rPr>
          <w:rFonts w:hint="eastAsia"/>
        </w:rPr>
      </w:pPr>
      <w:bookmarkStart w:id="121" w:name="_Toc22662"/>
      <w:r>
        <w:rPr>
          <w:rFonts w:hint="eastAsia"/>
        </w:rPr>
        <w:t>（一）围绕“双高计划”，以关键领域突破，加速国际化建设水平</w:t>
      </w:r>
      <w:bookmarkEnd w:id="121"/>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落实“双高”建设任务，国际专业认证取得新突破。2020年5月顺利完成“双高”备案工作，各项建设任务稳步推进。克服新冠疫情造成的跨国（境）交流几乎处于停滞状态的不利因素，</w:t>
      </w:r>
      <w:r>
        <w:rPr>
          <w:rFonts w:hint="eastAsia" w:ascii="仿宋_GB2312" w:hAnsi="仿宋_GB2312" w:eastAsia="仿宋_GB2312" w:cs="仿宋_GB2312"/>
          <w:bCs/>
          <w:sz w:val="32"/>
          <w:szCs w:val="32"/>
        </w:rPr>
        <w:t>完成与英国国家学历学位评估认证中心对接，成为其高级会员单位、</w:t>
      </w:r>
      <w:r>
        <w:rPr>
          <w:rFonts w:hint="eastAsia" w:ascii="仿宋_GB2312" w:hAnsi="仿宋_GB2312" w:eastAsia="仿宋_GB2312" w:cs="仿宋_GB2312"/>
          <w:bCs/>
          <w:kern w:val="0"/>
          <w:sz w:val="32"/>
          <w:szCs w:val="32"/>
          <w:lang w:bidi="ar"/>
        </w:rPr>
        <w:t>副理事长单位、</w:t>
      </w:r>
      <w:r>
        <w:rPr>
          <w:rFonts w:hint="eastAsia" w:ascii="仿宋_GB2312" w:hAnsi="仿宋_GB2312" w:eastAsia="仿宋_GB2312" w:cs="仿宋_GB2312"/>
          <w:bCs/>
          <w:sz w:val="32"/>
          <w:szCs w:val="32"/>
        </w:rPr>
        <w:t>2020年全国20个专业国际认证试点院校之一，梁伟、姚琦入选其国际专家库，</w:t>
      </w:r>
      <w:r>
        <w:rPr>
          <w:rFonts w:hint="eastAsia" w:ascii="仿宋_GB2312" w:hAnsi="仿宋_GB2312" w:eastAsia="仿宋_GB2312" w:cs="仿宋_GB2312"/>
          <w:kern w:val="0"/>
          <w:sz w:val="32"/>
          <w:szCs w:val="32"/>
          <w:lang w:bidi="ar"/>
        </w:rPr>
        <w:t>确定建筑工程技术、建设工程管理两个“双高”专业进行国际认证</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通过专业国际比对推进专业标准的形成与输出，提升我校国际化专业建设质量与水平。</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主动融入“一带一路”建设，完善国际学生管理制度，国际学生招生工作取得新突破。基本完成</w:t>
      </w:r>
      <w:r>
        <w:rPr>
          <w:rFonts w:hint="eastAsia" w:ascii="仿宋_GB2312" w:hAnsi="仿宋_GB2312" w:eastAsia="仿宋_GB2312" w:cs="仿宋_GB2312"/>
          <w:sz w:val="32"/>
          <w:szCs w:val="32"/>
        </w:rPr>
        <w:t>国际学生</w:t>
      </w:r>
      <w:r>
        <w:rPr>
          <w:rFonts w:hint="eastAsia" w:ascii="仿宋_GB2312" w:hAnsi="仿宋_GB2312" w:eastAsia="仿宋_GB2312" w:cs="仿宋_GB2312"/>
          <w:color w:val="000000"/>
          <w:kern w:val="0"/>
          <w:sz w:val="32"/>
          <w:szCs w:val="32"/>
        </w:rPr>
        <w:t>管理制度《广西建设职业技术学院国际学生管理规定》《广西建设职业技术学院外籍教师、国际学生突发应急预案》等规范文件的制定，规范国际学生管理；完成招收国际学生备案和留学管理信息系统申请，招收2名马来西亚籍国际学生，实现招收国际学生零的突破。</w:t>
      </w:r>
    </w:p>
    <w:p>
      <w:pPr>
        <w:pStyle w:val="4"/>
        <w:bidi w:val="0"/>
        <w:ind w:left="0" w:leftChars="0" w:firstLine="321" w:firstLineChars="100"/>
        <w:rPr>
          <w:rFonts w:hint="eastAsia"/>
        </w:rPr>
      </w:pPr>
      <w:bookmarkStart w:id="122" w:name="_Toc15665"/>
      <w:r>
        <w:rPr>
          <w:rFonts w:hint="eastAsia"/>
        </w:rPr>
        <w:t>（二）克服新冠疫情影响，线上线下确保中外合作办学项目教学质量</w:t>
      </w:r>
      <w:bookmarkEnd w:id="122"/>
    </w:p>
    <w:p>
      <w:pPr>
        <w:pStyle w:val="12"/>
        <w:pageBreakBefore w:val="0"/>
        <w:widowControl w:val="0"/>
        <w:kinsoku/>
        <w:wordWrap/>
        <w:overflowPunct/>
        <w:topLinePunct w:val="0"/>
        <w:bidi w:val="0"/>
        <w:adjustRightInd w:val="0"/>
        <w:spacing w:before="0" w:beforeAutospacing="0" w:after="0" w:afterAutospacing="0" w:line="560" w:lineRule="exact"/>
        <w:ind w:right="0" w:rightChars="0"/>
        <w:jc w:val="both"/>
        <w:textAlignment w:val="auto"/>
        <w:rPr>
          <w:rFonts w:hint="eastAsia" w:ascii="仿宋_GB2312" w:hAnsi="仿宋_GB2312" w:eastAsia="仿宋_GB2312" w:cs="仿宋_GB2312"/>
          <w:color w:val="0000FF"/>
          <w:kern w:val="2"/>
          <w:sz w:val="32"/>
          <w:szCs w:val="32"/>
        </w:rPr>
      </w:pPr>
      <w:r>
        <w:rPr>
          <w:rFonts w:hint="eastAsia" w:ascii="仿宋_GB2312" w:hAnsi="仿宋_GB2312" w:eastAsia="仿宋_GB2312" w:cs="仿宋_GB2312"/>
          <w:color w:val="0000FF"/>
          <w:kern w:val="2"/>
          <w:sz w:val="32"/>
          <w:szCs w:val="32"/>
        </w:rPr>
        <w:t xml:space="preserve">   </w:t>
      </w:r>
      <w:r>
        <w:rPr>
          <w:rFonts w:hint="default" w:ascii="仿宋_GB2312" w:hAnsi="仿宋_GB2312" w:eastAsia="仿宋_GB2312" w:cs="仿宋_GB2312"/>
          <w:color w:val="0000FF"/>
          <w:kern w:val="2"/>
          <w:sz w:val="32"/>
          <w:szCs w:val="32"/>
        </w:rPr>
        <w:t xml:space="preserve"> </w:t>
      </w:r>
      <w:r>
        <w:rPr>
          <w:rFonts w:hint="eastAsia" w:ascii="仿宋_GB2312" w:hAnsi="仿宋_GB2312" w:eastAsia="仿宋_GB2312" w:cs="仿宋_GB2312"/>
          <w:bCs/>
          <w:color w:val="000000"/>
          <w:sz w:val="32"/>
          <w:szCs w:val="32"/>
        </w:rPr>
        <w:t>完成中美合作办学项目2019及2020级6门美方课程。受全球新冠疫情影响，本年度美方课程均采取线上教学模式，为规范管理，确保线上教学实施质量，教务科研处国际交流中心、土木工程系、公共基础部选派业务能力强、英语水平高的教师共同参与教学，为学生提供线下答疑，课后辅导等，有序推进教学进度，确保教学质量，提高学生获得感。</w:t>
      </w:r>
    </w:p>
    <w:p>
      <w:pPr>
        <w:pStyle w:val="4"/>
        <w:bidi w:val="0"/>
        <w:ind w:left="0" w:leftChars="0" w:firstLine="321" w:firstLineChars="100"/>
        <w:rPr>
          <w:rFonts w:hint="eastAsia"/>
        </w:rPr>
      </w:pPr>
      <w:bookmarkStart w:id="123" w:name="_Toc2887"/>
      <w:r>
        <w:rPr>
          <w:rFonts w:hint="eastAsia"/>
        </w:rPr>
        <w:t>（三）跨国（境）线上交流培训，助力师资队伍国际化视野培养</w:t>
      </w:r>
      <w:bookmarkEnd w:id="123"/>
    </w:p>
    <w:p>
      <w:pPr>
        <w:pStyle w:val="2"/>
        <w:pageBreakBefore w:val="0"/>
        <w:widowControl w:val="0"/>
        <w:kinsoku/>
        <w:wordWrap/>
        <w:overflowPunct/>
        <w:topLinePunct w:val="0"/>
        <w:autoSpaceDE/>
        <w:autoSpaceDN/>
        <w:bidi w:val="0"/>
        <w:snapToGrid/>
        <w:spacing w:before="0" w:after="0" w:line="560" w:lineRule="exact"/>
        <w:ind w:left="0" w:leftChars="0" w:right="0" w:rightChars="0" w:firstLine="640"/>
        <w:jc w:val="both"/>
        <w:textAlignment w:val="auto"/>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000000"/>
          <w:sz w:val="32"/>
          <w:szCs w:val="32"/>
        </w:rPr>
        <w:t>拓展国际交流渠道，提升师资队伍国际化水平。受全球新冠疫情的影响，2020年赴国（境）外访研修、国际会议均采用线上进行，学校组织包括两个“双高”专业群在内的近</w:t>
      </w:r>
      <w:r>
        <w:rPr>
          <w:rFonts w:hint="eastAsia" w:ascii="仿宋_GB2312" w:hAnsi="仿宋_GB2312" w:eastAsia="仿宋_GB2312" w:cs="仿宋_GB2312"/>
          <w:b w:val="0"/>
          <w:bCs w:val="0"/>
          <w:sz w:val="32"/>
          <w:szCs w:val="32"/>
        </w:rPr>
        <w:t>30名骨干教师参加了由教育</w:t>
      </w:r>
      <w:r>
        <w:rPr>
          <w:rFonts w:hint="eastAsia" w:ascii="仿宋_GB2312" w:hAnsi="仿宋_GB2312" w:eastAsia="仿宋_GB2312" w:cs="仿宋_GB2312"/>
          <w:b w:val="0"/>
          <w:bCs w:val="0"/>
          <w:sz w:val="32"/>
          <w:szCs w:val="32"/>
          <w:lang w:eastAsia="zh-CN"/>
        </w:rPr>
        <w:t>部</w:t>
      </w:r>
      <w:r>
        <w:rPr>
          <w:rFonts w:hint="eastAsia" w:ascii="仿宋_GB2312" w:hAnsi="仿宋_GB2312" w:eastAsia="仿宋_GB2312" w:cs="仿宋_GB2312"/>
          <w:b w:val="0"/>
          <w:bCs w:val="0"/>
          <w:sz w:val="32"/>
          <w:szCs w:val="32"/>
        </w:rPr>
        <w:t>、知名高校以及国际组织联合举办的线上培训；2名教师入选2020年广西高校优秀教师出国深造计划名单，获资金支持35.6万元。</w:t>
      </w: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lang w:eastAsia="zh-CN"/>
        </w:rPr>
      </w:pPr>
      <w:bookmarkStart w:id="124" w:name="_Toc13937"/>
      <w:r>
        <w:rPr>
          <w:rFonts w:hint="eastAsia"/>
          <w:lang w:eastAsia="zh-CN"/>
        </w:rPr>
        <w:t>六、服务贡献</w:t>
      </w:r>
      <w:bookmarkEnd w:id="124"/>
    </w:p>
    <w:p>
      <w:pPr>
        <w:pStyle w:val="4"/>
        <w:keepNext/>
        <w:keepLines/>
        <w:pageBreakBefore w:val="0"/>
        <w:widowControl w:val="0"/>
        <w:kinsoku/>
        <w:wordWrap/>
        <w:overflowPunct/>
        <w:topLinePunct w:val="0"/>
        <w:autoSpaceDE/>
        <w:autoSpaceDN/>
        <w:bidi w:val="0"/>
        <w:adjustRightInd/>
        <w:snapToGrid/>
        <w:spacing w:line="560" w:lineRule="exact"/>
        <w:ind w:left="0" w:leftChars="0" w:firstLine="321" w:firstLineChars="100"/>
        <w:textAlignment w:val="auto"/>
        <w:rPr>
          <w:rFonts w:hint="eastAsia"/>
          <w:lang w:eastAsia="zh-CN"/>
        </w:rPr>
      </w:pPr>
      <w:bookmarkStart w:id="125" w:name="_Toc6048"/>
      <w:r>
        <w:rPr>
          <w:rFonts w:hint="eastAsia"/>
          <w:lang w:eastAsia="zh-CN"/>
        </w:rPr>
        <w:t>（一）服务国家战略情况</w:t>
      </w:r>
      <w:bookmarkEnd w:id="125"/>
    </w:p>
    <w:p>
      <w:pPr>
        <w:pStyle w:val="5"/>
        <w:bidi w:val="0"/>
        <w:rPr>
          <w:rFonts w:hint="eastAsia"/>
          <w:lang w:val="en-US" w:eastAsia="zh-CN"/>
        </w:rPr>
      </w:pPr>
      <w:bookmarkStart w:id="126" w:name="_Toc9023"/>
      <w:r>
        <w:rPr>
          <w:rFonts w:hint="eastAsia"/>
          <w:lang w:val="en-US" w:eastAsia="zh-CN"/>
        </w:rPr>
        <w:t>1.对口支援</w:t>
      </w:r>
      <w:bookmarkEnd w:id="126"/>
    </w:p>
    <w:p>
      <w:pPr>
        <w:pStyle w:val="12"/>
        <w:keepNext w:val="0"/>
        <w:keepLines w:val="0"/>
        <w:pageBreakBefore w:val="0"/>
        <w:widowControl w:val="0"/>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000000"/>
          <w:kern w:val="2"/>
          <w:sz w:val="32"/>
          <w:szCs w:val="32"/>
        </w:rPr>
        <w:t>与桂林建昌建设有限公司共同成立广西高职院校首个企业全资订单班——“建昌班”。“建昌班”首届学生以2019级“精准脱贫”录取批次建筑工程技术专业的新生为主，全班100%均为贫困生，其中87%为特困生，由桂林建昌建设有限公司全额资助其3年学费、生活费及奖学金费用。继“建昌班”之后，我校与广西众泰建筑工程发展有限公司深化“建昌班”合作办学模式，共同开办现代学徒制试点班，这是我校深入开展校企合作的又一创新举措，既深化了校企合作培养人才，又发挥学校优势，创出了精准扶贫新路子。</w:t>
      </w:r>
    </w:p>
    <w:p>
      <w:pPr>
        <w:pStyle w:val="5"/>
        <w:pageBreakBefore w:val="0"/>
        <w:widowControl w:val="0"/>
        <w:kinsoku/>
        <w:wordWrap/>
        <w:overflowPunct/>
        <w:topLinePunct w:val="0"/>
        <w:autoSpaceDE/>
        <w:autoSpaceDN/>
        <w:bidi w:val="0"/>
        <w:snapToGrid/>
        <w:spacing w:line="0" w:lineRule="atLeast"/>
        <w:textAlignment w:val="auto"/>
        <w:rPr>
          <w:rFonts w:hint="eastAsia" w:ascii="仿宋_GB2312" w:hAnsi="仿宋_GB2312" w:eastAsia="仿宋_GB2312" w:cs="仿宋_GB2312"/>
          <w:lang w:val="en-US" w:eastAsia="zh-CN"/>
        </w:rPr>
      </w:pPr>
      <w:bookmarkStart w:id="127" w:name="_Toc11597"/>
      <w:r>
        <w:rPr>
          <w:rFonts w:hint="eastAsia" w:ascii="仿宋_GB2312" w:hAnsi="仿宋_GB2312" w:eastAsia="仿宋_GB2312" w:cs="仿宋_GB2312"/>
          <w:lang w:val="en-US" w:eastAsia="zh-CN"/>
        </w:rPr>
        <w:t>2.脱贫攻坚</w:t>
      </w:r>
      <w:bookmarkEnd w:id="127"/>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校始终将定点扶贫工作作为第一政治任务、第一民生工程、一把手工程，摆在重要议事日程，切实压实定点扶贫工作责任，进一步发挥基层党组织和党员干部队伍在决战决胜脱贫攻坚战中的引领作用，有力推进脱贫攻坚工作，形成学校领导负责贫困村、党总支结对贫困村、帮扶干部结对贫困户的工作格局。2020年6月，我校获得“2019年度河池市脱贫攻坚先进集体”称号。2020年11月，我校被评“全国职业院校决胜脱贫攻坚先进集体”。我校1名驻村第一书记荣获全区优秀贫困村党组织第一书记称号。</w:t>
      </w:r>
    </w:p>
    <w:p>
      <w:pPr>
        <w:pStyle w:val="12"/>
        <w:pageBreakBefore w:val="0"/>
        <w:widowControl/>
        <w:pBdr>
          <w:top w:val="none" w:color="auto" w:sz="0" w:space="0"/>
          <w:left w:val="none" w:color="auto" w:sz="0" w:space="0"/>
          <w:bottom w:val="none" w:color="auto" w:sz="0" w:space="0"/>
          <w:right w:val="none" w:color="auto" w:sz="0" w:space="0"/>
        </w:pBdr>
        <w:tabs>
          <w:tab w:val="left" w:pos="7380"/>
        </w:tabs>
        <w:kinsoku/>
        <w:wordWrap/>
        <w:overflowPunct/>
        <w:topLinePunct w:val="0"/>
        <w:bidi w:val="0"/>
        <w:spacing w:before="0" w:beforeAutospacing="0" w:after="0" w:afterAutospacing="0" w:line="560" w:lineRule="exact"/>
        <w:ind w:right="0" w:rightChars="0" w:firstLine="482"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（1）加大经费投入。</w:t>
      </w:r>
      <w:r>
        <w:rPr>
          <w:rFonts w:hint="eastAsia" w:ascii="仿宋_GB2312" w:hAnsi="仿宋_GB2312" w:eastAsia="仿宋_GB2312" w:cs="仿宋_GB2312"/>
          <w:color w:val="auto"/>
          <w:kern w:val="2"/>
          <w:sz w:val="32"/>
          <w:szCs w:val="32"/>
          <w:highlight w:val="none"/>
          <w:lang w:val="en-US" w:eastAsia="zh-CN" w:bidi="ar-SA"/>
        </w:rPr>
        <w:t>支持各帮扶村推进产业发展和基础设施建设。我校立足定点帮扶村的资源优势和产业基础，扎实推进产业发展，大力培育专业合作社等新型农业经营主体，提升村集体经济可持续发展能力，增强产业发展竞争力。在2019年投入扶贫资金112万元的基础上，2020年又安排扶贫资金90万元，支持、指导定点扶贫村建设一批养殖场，帮扶贫困群众种桑养蚕，推广良种油茶、山葡萄种植。</w:t>
      </w:r>
    </w:p>
    <w:p>
      <w:pPr>
        <w:pStyle w:val="12"/>
        <w:pageBreakBefore w:val="0"/>
        <w:widowControl/>
        <w:pBdr>
          <w:top w:val="none" w:color="auto" w:sz="0" w:space="0"/>
          <w:left w:val="none" w:color="auto" w:sz="0" w:space="0"/>
          <w:bottom w:val="none" w:color="auto" w:sz="0" w:space="0"/>
          <w:right w:val="none" w:color="auto" w:sz="0" w:space="0"/>
        </w:pBdr>
        <w:tabs>
          <w:tab w:val="left" w:pos="7380"/>
        </w:tabs>
        <w:kinsoku/>
        <w:wordWrap/>
        <w:overflowPunct/>
        <w:topLinePunct w:val="0"/>
        <w:bidi w:val="0"/>
        <w:spacing w:before="0" w:beforeAutospacing="0" w:after="0" w:afterAutospacing="0" w:line="560" w:lineRule="exact"/>
        <w:ind w:right="0" w:rightChars="0" w:firstLine="482"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（2）深入开展“一帮一联”工作。</w:t>
      </w:r>
      <w:r>
        <w:rPr>
          <w:rFonts w:hint="eastAsia" w:ascii="仿宋_GB2312" w:hAnsi="仿宋_GB2312" w:eastAsia="仿宋_GB2312" w:cs="仿宋_GB2312"/>
          <w:color w:val="auto"/>
          <w:kern w:val="2"/>
          <w:sz w:val="32"/>
          <w:szCs w:val="32"/>
          <w:highlight w:val="none"/>
          <w:lang w:val="en-US" w:eastAsia="zh-CN" w:bidi="ar-SA"/>
        </w:rPr>
        <w:t>我校安排了122名干部结对帮扶153户，积极进村入户开展帮扶工作。2020年，在保持原来7名驻村第一书记和工作队员不撤的前提下，又增派原万茂村驻村第一书记唐红星再次驻该村任驻村第一书记，增强了工作力量。新冠肺炎疫情发生后，我校积极动员、组织广大党员干部捐款20万元，帮扶都安抗击疫情，并向帮扶村提供口罩、消毒液等防疫物资一批，助力疫情防控。</w:t>
      </w:r>
    </w:p>
    <w:p>
      <w:pPr>
        <w:pStyle w:val="12"/>
        <w:pageBreakBefore w:val="0"/>
        <w:widowControl/>
        <w:pBdr>
          <w:top w:val="none" w:color="auto" w:sz="0" w:space="0"/>
          <w:left w:val="none" w:color="auto" w:sz="0" w:space="0"/>
          <w:bottom w:val="none" w:color="auto" w:sz="0" w:space="0"/>
          <w:right w:val="none" w:color="auto" w:sz="0" w:space="0"/>
        </w:pBdr>
        <w:tabs>
          <w:tab w:val="left" w:pos="7380"/>
        </w:tabs>
        <w:kinsoku/>
        <w:wordWrap/>
        <w:overflowPunct/>
        <w:topLinePunct w:val="0"/>
        <w:bidi w:val="0"/>
        <w:spacing w:before="0" w:beforeAutospacing="0" w:after="0" w:afterAutospacing="0" w:line="560" w:lineRule="exact"/>
        <w:ind w:right="0" w:rightChars="0" w:firstLine="482"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（3）大力开展消费扶贫。</w:t>
      </w:r>
      <w:r>
        <w:rPr>
          <w:rFonts w:hint="eastAsia" w:ascii="仿宋_GB2312" w:hAnsi="仿宋_GB2312" w:eastAsia="仿宋_GB2312" w:cs="仿宋_GB2312"/>
          <w:color w:val="auto"/>
          <w:kern w:val="2"/>
          <w:sz w:val="32"/>
          <w:szCs w:val="32"/>
          <w:highlight w:val="none"/>
          <w:lang w:val="en-US" w:eastAsia="zh-CN" w:bidi="ar-SA"/>
        </w:rPr>
        <w:t>2020年学校从定点扶贫县采购了牛肉、大米等扶贫农产品直供食堂；并在学校食堂设立扶贫农产品销售专柜，积极发动广大教师职工优先选购贫困地区农产品。积极组织教职工到贫困地区开展工会活动，在同等条件下优先采购贫困地区产品，积极使用采购的贫困地区产品作为职工工会福利。截至目前，采购扶贫产品共计116余万元，扶贫产品占重大节日慰问品采购金额的100%，其中采购定点帮扶都安县产品扶贫产品约76万元，占扶贫产品采购金额65.5%。学校食堂采购扶贫产品约36万元，进一步激发贫困户自力更生发展产业实现脱贫的积极性。继续扩大我校“教职工扶贫农产品订购微信群”覆盖面，实行“店内看样，线上预订，线下取货”的销售模式，稳步提高扶贫产品销售量，让贫困户的农产品“卖得掉，卖得快，卖出好价钱”。号召师生通过朋友圈、微信群、短视频等渠道和方式，积极推介贫困地区优质农产品，拓宽销售渠道，校内扶贫专柜实现销售收入约12万元。</w:t>
      </w:r>
    </w:p>
    <w:p>
      <w:pPr>
        <w:pStyle w:val="12"/>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rightChars="0" w:firstLine="321" w:firstLineChars="1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（4）发挥职业技术培训资源优势，开办“打工课堂”。</w:t>
      </w:r>
      <w:r>
        <w:rPr>
          <w:rFonts w:hint="eastAsia" w:ascii="仿宋_GB2312" w:hAnsi="仿宋_GB2312" w:eastAsia="仿宋_GB2312" w:cs="仿宋_GB2312"/>
          <w:color w:val="auto"/>
          <w:kern w:val="2"/>
          <w:sz w:val="32"/>
          <w:szCs w:val="32"/>
          <w:highlight w:val="none"/>
          <w:lang w:val="en-US" w:eastAsia="zh-CN" w:bidi="ar-SA"/>
        </w:rPr>
        <w:t>学校利用建筑职业技术培训资源优势，为贫困群众免费开展建筑类技能培训，并将培训合格获得职业资格证书的贫困群众推荐到企业就业，促进扶贫工作由“输血式”向“造血式”的根本转变，受到地方政府和贫困群众的一致好评。2020年7月，我校建筑设备与环境工程党总支利用职业教育资源优势，与自治区住房与城乡建设厅、南宁腾安建筑机械租赁有限公司、广西建工集团大都租赁有限公司共同开办了2期广西建筑施工特种作业人员培训班，对都安县、上林县等县60名贫困群众进行了培训，使一些贫困群众掌握建筑施工实用技术，培训合格后由自治区住房城乡建设厅颁发证书，分别推荐到南宁市腾安建筑机械租赁有限责任公司、广西建工大都租赁有限公司相关岗位就业。2020年11月，举办了建筑特殊工种作业人员（建筑电工）“打工课堂”培训班，来自全区各地的37名学员参加培训。经过几年探索与努力，“打工课堂”的服务模式逐渐完善与成熟，从最初的一阶模式——送课下乡和技术服务，逐渐发展成二阶模式——技术培训+考证（即通过考试取得由人社部门颁发的专业技术技能等级证书），再到三阶模式——技术培训+考证+推荐企业就业。“打工课堂”成为了可复制、可推广的技术扶贫模式，品牌效应逐渐形成，目前已持续在天峨、忻城、都安等县展开。2020年12月，我校“稳就业 促振兴—后疫情时代广西贫困地区建筑农民工技能服务站”获得第十二届“挑战杯”中国大学生创业计划竞赛全国决赛金奖。</w:t>
      </w:r>
    </w:p>
    <w:p>
      <w:pPr>
        <w:pageBreakBefore w:val="0"/>
        <w:tabs>
          <w:tab w:val="left" w:pos="7380"/>
        </w:tabs>
        <w:kinsoku/>
        <w:wordWrap/>
        <w:overflowPunct/>
        <w:topLinePunct w:val="0"/>
        <w:autoSpaceDE w:val="0"/>
        <w:autoSpaceDN w:val="0"/>
        <w:bidi w:val="0"/>
        <w:adjustRightInd w:val="0"/>
        <w:snapToGrid w:val="0"/>
        <w:spacing w:line="560" w:lineRule="exact"/>
        <w:ind w:left="0" w:leftChars="0" w:right="0" w:rightChars="0" w:firstLine="482"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（5）发挥教育资源优势，强化教育扶贫。</w:t>
      </w:r>
      <w:r>
        <w:rPr>
          <w:rFonts w:hint="eastAsia" w:ascii="仿宋_GB2312" w:hAnsi="仿宋_GB2312" w:eastAsia="仿宋_GB2312" w:cs="仿宋_GB2312"/>
          <w:color w:val="auto"/>
          <w:sz w:val="32"/>
          <w:szCs w:val="32"/>
          <w:highlight w:val="none"/>
          <w:lang w:val="en-US" w:eastAsia="zh-CN"/>
        </w:rPr>
        <w:t>加大建档立卡贫困生资助和就业帮扶力度。学校聚焦扶志扶智，深入开展建档立卡贫困生资助工作，2020年共为241名建档立卡毕业生学生提供就业补助12.05万元，切实解决建档立卡贫困毕业生的求职困难。2015年以来学校建档立卡贫困毕业生的就业率均在95.5%以上。开办建档立卡贫困生“订单班”。2019年，我校与桂林建昌建设有限公司成立广西高职院校首个企业全资订单班——“建昌班”，“建昌班”首届招生生源以我校2019级“精准脱贫”批次建筑工程技术专业的新生为主，全班100%均为贫困生、87%为特困生，公司全额资助其三年学费、生活费及奖学金费用，解除贫困生的后顾之忧。2020年，学校又与广西众泰建设工程发展有限公司开办了“众泰”订单班，公司将资助45名贫困学生在校期间学费、住宿费和生活费，并为订单班学生提供优质的实习、就业岗位。通过校企联合培养贫困学生项目，助力精准扶贫。2020年8月，我校与都安县扶贫办正式签订党支部共建协议，组织师生赴都安县部分村屯开展道路护栏实地检测工作，为都安县提供道路护栏检测、乡村道路建设咨询与服务，携手共助脱贫攻坚。</w:t>
      </w:r>
    </w:p>
    <w:p>
      <w:pPr>
        <w:pageBreakBefore w:val="0"/>
        <w:tabs>
          <w:tab w:val="left" w:pos="7380"/>
        </w:tabs>
        <w:kinsoku/>
        <w:wordWrap/>
        <w:overflowPunct/>
        <w:topLinePunct w:val="0"/>
        <w:autoSpaceDE w:val="0"/>
        <w:autoSpaceDN w:val="0"/>
        <w:bidi w:val="0"/>
        <w:adjustRightInd w:val="0"/>
        <w:snapToGrid w:val="0"/>
        <w:spacing w:line="560" w:lineRule="exact"/>
        <w:ind w:left="0" w:leftChars="0" w:right="0" w:rightChars="0" w:firstLine="482"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（6）聚焦产业扶贫，增强可持续脱贫致富能力。</w:t>
      </w:r>
      <w:r>
        <w:rPr>
          <w:rFonts w:hint="eastAsia" w:ascii="仿宋_GB2312" w:hAnsi="仿宋_GB2312" w:eastAsia="仿宋_GB2312" w:cs="仿宋_GB2312"/>
          <w:color w:val="auto"/>
          <w:sz w:val="32"/>
          <w:szCs w:val="32"/>
          <w:highlight w:val="none"/>
          <w:lang w:val="en-US" w:eastAsia="zh-CN"/>
        </w:rPr>
        <w:t>2020年，我校下拨了扶贫工作专项经费50万元用于发展定点帮扶村产业，通过查阅各村的汇报资料，召开座谈会，实地调研等方式对我校定点帮扶的6个贫困村特色产业发展等情况进行督战。扎实推进产业扶贫，支持指导定点扶贫村建设了10个种养殖厂；帮扶贫困群众发展种桑养蚕产业、养蜂产业和油茶种植、中草药种植产业，建设完成了200亩油茶种植示范基地，发展支持和指导组建了2个种养专业合作社。</w:t>
      </w:r>
    </w:p>
    <w:p>
      <w:pPr>
        <w:pageBreakBefore w:val="0"/>
        <w:tabs>
          <w:tab w:val="left" w:pos="7380"/>
        </w:tabs>
        <w:kinsoku/>
        <w:wordWrap/>
        <w:overflowPunct/>
        <w:topLinePunct w:val="0"/>
        <w:autoSpaceDE w:val="0"/>
        <w:autoSpaceDN w:val="0"/>
        <w:bidi w:val="0"/>
        <w:adjustRightInd w:val="0"/>
        <w:snapToGrid w:val="0"/>
        <w:spacing w:line="560" w:lineRule="exact"/>
        <w:ind w:left="0" w:leftChars="0" w:right="0" w:rightChars="0" w:firstLine="482"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（7）发挥给排水专业技术资源优势，实施饮水安全提升工程。</w:t>
      </w:r>
      <w:r>
        <w:rPr>
          <w:rFonts w:hint="eastAsia" w:ascii="仿宋_GB2312" w:hAnsi="仿宋_GB2312" w:eastAsia="仿宋_GB2312" w:cs="仿宋_GB2312"/>
          <w:color w:val="auto"/>
          <w:sz w:val="32"/>
          <w:szCs w:val="32"/>
          <w:highlight w:val="none"/>
          <w:lang w:val="en-US" w:eastAsia="zh-CN"/>
        </w:rPr>
        <w:t>学校充分发挥给排水专业技术资源优势，努力解决饮水安全问题，实施饮用水净化项目，改善乡村生产生活条件。我校建筑设备与环境工程党总支利用给排水专业技术优势，积极为都安县尚三村、群乐村、加范村等帮扶村实施饮用水净化项目，解决群众的饮水安全问题。学校师生组成扶贫志愿者团队，发挥给排水专业特长，多次深入村屯进行饮用水水质勘察调研，并围绕水质提升开展应用技术研发，为1400余名村民解决饮水安全问题。</w:t>
      </w:r>
    </w:p>
    <w:p>
      <w:pPr>
        <w:pageBreakBefore w:val="0"/>
        <w:widowControl w:val="0"/>
        <w:tabs>
          <w:tab w:val="left" w:pos="7380"/>
        </w:tabs>
        <w:kinsoku/>
        <w:wordWrap/>
        <w:overflowPunct/>
        <w:topLinePunct w:val="0"/>
        <w:autoSpaceDE/>
        <w:autoSpaceDN/>
        <w:bidi w:val="0"/>
        <w:adjustRightInd/>
        <w:snapToGrid/>
        <w:spacing w:line="560" w:lineRule="exact"/>
        <w:ind w:left="0" w:leftChars="0" w:right="0" w:rightChars="0" w:firstLine="482"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（8）持续开展扶贫领域腐败和作风问题专项治理。</w:t>
      </w:r>
      <w:r>
        <w:rPr>
          <w:rFonts w:hint="eastAsia" w:ascii="仿宋_GB2312" w:hAnsi="仿宋_GB2312" w:eastAsia="仿宋_GB2312" w:cs="仿宋_GB2312"/>
          <w:color w:val="auto"/>
          <w:sz w:val="32"/>
          <w:szCs w:val="32"/>
          <w:highlight w:val="none"/>
          <w:lang w:val="en-US" w:eastAsia="zh-CN"/>
        </w:rPr>
        <w:t>深入贯彻全国扶贫领域监督执纪问责工作电视电话会议精神及上级有关规定，印发并实施《广西建设职业技术学院2020年深化扶贫领域腐败和作风问题专项治理工作监督方案》，深入定点帮扶贫困村开展扶贫领域腐败和作风问题专项督查。加强筑牢扶贫干部思想防线，持续深化扶贫领域腐败和作风问题专项治理，为脱贫攻坚工作提供纪律保障。</w:t>
      </w:r>
    </w:p>
    <w:p>
      <w:pPr>
        <w:pStyle w:val="12"/>
        <w:pageBreakBefore w:val="0"/>
        <w:widowControl w:val="0"/>
        <w:kinsoku/>
        <w:wordWrap/>
        <w:overflowPunct/>
        <w:topLinePunct w:val="0"/>
        <w:bidi w:val="0"/>
        <w:spacing w:before="0" w:beforeAutospacing="0" w:after="0" w:afterAutospacing="0" w:line="560" w:lineRule="exact"/>
        <w:ind w:right="0" w:rightChars="0" w:firstLine="482"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（9）扎实开展2020年扶贫日活动。</w:t>
      </w:r>
      <w:r>
        <w:rPr>
          <w:rFonts w:hint="eastAsia" w:ascii="仿宋_GB2312" w:hAnsi="仿宋_GB2312" w:eastAsia="仿宋_GB2312" w:cs="仿宋_GB2312"/>
          <w:color w:val="auto"/>
          <w:kern w:val="2"/>
          <w:sz w:val="32"/>
          <w:szCs w:val="32"/>
          <w:highlight w:val="none"/>
          <w:lang w:val="en-US" w:eastAsia="zh-CN" w:bidi="ar-SA"/>
        </w:rPr>
        <w:t>为推进2020年扶贫日活动，我校转发了《自治区扶贫开发领导小组关于印发广西2020年扶贫日活动方案的通知》，对各基层党组织提出了明确要求，认真组织开展2020年扶贫日各项活动。学校各级各部门结合实际开展了扶贫日集中宣传、自愿扶贫捐赠、消费扶贫等活动，深入调研走访定点帮扶村、帮扶贫困户，帮助解决贫困户生产、生活困难，补齐扶贫工作中短板和弱项，形成工作合力。</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（10）聚焦脱贫成果，强化帮扶成效</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highlight w:val="none"/>
          <w:lang w:val="en-US" w:eastAsia="zh-CN"/>
        </w:rPr>
        <w:t>我校始终把高质量脱贫、有序脱贫、实事求是、统筹兼顾四大原则贯穿于指导各定点帮扶贫困村年度减贫任务工作的始终。2020年,学校6个定点扶贫村已全部脱贫，6个村的贫困发生率全部清零。完善贫困村公共服务设施，增强群众的获得感。学校各基层党组织积极与驻村第一书记沟通，为村民办实事办好事。为加范村的便民码头的修建、道路的修缮和塌方路段疏通积极捐款，解决了村民出行不便的问题。通过召开动员会、发倡议书等方式，深入发动党员、干部、职工自愿参与扶贫捐款捐物活动。捐赠图书、电脑，支持贫困村教育事业发展；为贫困村修缮办公场所，改善办公环境；组织多场文体活动，丰富了群众业余生活，进一步增强了群众的获得感。</w:t>
      </w:r>
    </w:p>
    <w:p>
      <w:pPr>
        <w:pStyle w:val="4"/>
        <w:pageBreakBefore w:val="0"/>
        <w:widowControl w:val="0"/>
        <w:kinsoku/>
        <w:wordWrap/>
        <w:overflowPunct/>
        <w:topLinePunct w:val="0"/>
        <w:autoSpaceDE/>
        <w:autoSpaceDN/>
        <w:bidi w:val="0"/>
        <w:adjustRightInd/>
        <w:snapToGrid/>
        <w:spacing w:line="0" w:lineRule="atLeast"/>
        <w:ind w:left="0" w:leftChars="0" w:firstLine="321" w:firstLineChars="100"/>
        <w:textAlignment w:val="auto"/>
        <w:rPr>
          <w:rFonts w:hint="eastAsia"/>
          <w:lang w:eastAsia="zh-CN"/>
        </w:rPr>
      </w:pPr>
      <w:bookmarkStart w:id="128" w:name="_Toc6415"/>
      <w:r>
        <w:rPr>
          <w:rFonts w:hint="eastAsia"/>
          <w:lang w:eastAsia="zh-CN"/>
        </w:rPr>
        <w:t>（二）服务地区情况</w:t>
      </w:r>
      <w:bookmarkEnd w:id="128"/>
    </w:p>
    <w:p>
      <w:pPr>
        <w:pStyle w:val="5"/>
        <w:pageBreakBefore w:val="0"/>
        <w:widowControl w:val="0"/>
        <w:kinsoku/>
        <w:wordWrap/>
        <w:overflowPunct/>
        <w:topLinePunct w:val="0"/>
        <w:autoSpaceDE/>
        <w:autoSpaceDN/>
        <w:bidi w:val="0"/>
        <w:adjustRightInd/>
        <w:snapToGrid/>
        <w:spacing w:line="0" w:lineRule="atLeast"/>
        <w:textAlignment w:val="auto"/>
        <w:rPr>
          <w:rFonts w:hint="eastAsia"/>
        </w:rPr>
      </w:pPr>
      <w:bookmarkStart w:id="129" w:name="_Toc17913"/>
      <w:bookmarkStart w:id="130" w:name="_Toc1221_WPSOffice_Level2"/>
      <w:r>
        <w:rPr>
          <w:rFonts w:hint="default"/>
        </w:rPr>
        <w:t>1</w:t>
      </w:r>
      <w:r>
        <w:rPr>
          <w:rFonts w:hint="eastAsia"/>
          <w:lang w:val="en-US" w:eastAsia="zh-Hans"/>
        </w:rPr>
        <w:t>.毕业生就业情况</w:t>
      </w:r>
      <w:bookmarkEnd w:id="129"/>
    </w:p>
    <w:p>
      <w:pPr>
        <w:pageBreakBefore w:val="0"/>
        <w:widowControl w:val="0"/>
        <w:kinsoku/>
        <w:wordWrap/>
        <w:overflowPunct/>
        <w:topLinePunct w:val="0"/>
        <w:autoSpaceDE/>
        <w:autoSpaceDN/>
        <w:bidi w:val="0"/>
        <w:adjustRightInd/>
        <w:snapToGrid/>
        <w:spacing w:line="0" w:lineRule="atLeast"/>
        <w:ind w:left="0" w:leftChars="0" w:right="0" w:rightChars="0" w:firstLine="482" w:firstLineChars="15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1</w:t>
      </w: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就业地区分布</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2020届毕业生就业地区分布为：87.52%的毕业生服务广西，8.11%的毕业生服务珠三角地区，4.37%毕业生服务其它省份。我校毕业生成为了广西及国内各地区建设行业的生力军，为促进和推动地方经济的发展做出了应有的贡献。</w:t>
      </w:r>
    </w:p>
    <w:p>
      <w:pPr>
        <w:pStyle w:val="12"/>
        <w:pageBreakBefore w:val="0"/>
        <w:widowControl w:val="0"/>
        <w:kinsoku/>
        <w:wordWrap/>
        <w:overflowPunct/>
        <w:topLinePunct w:val="0"/>
        <w:bidi w:val="0"/>
        <w:adjustRightIn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区内就业分布：在广西区内就业的毕业生主要流向了南宁市（56.1%）、桂林市（6.7%）和柳州市（4.3%）。</w:t>
      </w:r>
    </w:p>
    <w:p>
      <w:pPr>
        <w:pageBreakBefore w:val="0"/>
        <w:kinsoku/>
        <w:wordWrap/>
        <w:overflowPunct/>
        <w:topLinePunct w:val="0"/>
        <w:bidi w:val="0"/>
        <w:spacing w:line="560" w:lineRule="exact"/>
        <w:ind w:left="0" w:leftChars="0" w:right="0" w:rightChars="0" w:firstLine="482" w:firstLineChars="15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2</w:t>
      </w: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就业单位性质分析</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私营企业成为毕业生就业主渠道。我校有2864名毕业生选择进入私营企业、三资企业等非国有企业，占就业总人数的56.09%。这一方面因为我国城镇就业总规模的大部分岗位由中小企业提供。另一方面也说明我校毕业生的就业观念的转变，已开始将目光投向更具活力的民营企业、三资企业。</w:t>
      </w:r>
      <w:bookmarkEnd w:id="130"/>
    </w:p>
    <w:p>
      <w:pPr>
        <w:pageBreakBefore w:val="0"/>
        <w:numPr>
          <w:ilvl w:val="0"/>
          <w:numId w:val="0"/>
        </w:numPr>
        <w:kinsoku/>
        <w:wordWrap/>
        <w:overflowPunct/>
        <w:topLinePunct w:val="0"/>
        <w:autoSpaceDE w:val="0"/>
        <w:autoSpaceDN w:val="0"/>
        <w:bidi w:val="0"/>
        <w:adjustRightInd w:val="0"/>
        <w:spacing w:line="560" w:lineRule="exact"/>
        <w:ind w:right="0" w:rightChars="0" w:firstLine="482" w:firstLineChars="150"/>
        <w:jc w:val="left"/>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rPr>
        <w:t>（3）</w:t>
      </w:r>
      <w:r>
        <w:rPr>
          <w:rFonts w:hint="eastAsia" w:ascii="仿宋_GB2312" w:hAnsi="仿宋_GB2312" w:eastAsia="仿宋_GB2312" w:cs="仿宋_GB2312"/>
          <w:b/>
          <w:bCs/>
          <w:sz w:val="32"/>
          <w:szCs w:val="32"/>
        </w:rPr>
        <w:t>校企合作进一步加强，服务行业能力进一步提升</w:t>
      </w:r>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sz w:val="32"/>
          <w:szCs w:val="32"/>
        </w:rPr>
        <w:t>我校采取灵活多样的校企合作形式，进一步加强与行业企业的产学合作，增强学校服务企业、服务社会的能力。扎实践行校企“七个共同”，即校企双方共同研究专业设置、共同设计人才培养方案、共同开发课程、共同开发教材、共同组建教学团队、共同建设实训实习平台、共同制定人才培养质量标准。与企业共同合作完成多项工法的编制，实现生产育人和服务社会，产生了良好的社会影响力。充分发挥教师研究、指导、咨询、服务优势，拓展社会服务面，开展服务广西工业化、城镇化和社会主义新农村建设。</w:t>
      </w:r>
    </w:p>
    <w:p>
      <w:pPr>
        <w:pStyle w:val="5"/>
        <w:bidi w:val="0"/>
        <w:rPr>
          <w:rFonts w:hint="eastAsia" w:ascii="仿宋_GB2312" w:hAnsi="仿宋_GB2312" w:eastAsia="仿宋_GB2312" w:cs="仿宋_GB2312"/>
          <w:lang w:val="en-US" w:eastAsia="zh-CN"/>
        </w:rPr>
      </w:pPr>
      <w:bookmarkStart w:id="131" w:name="_Toc1243"/>
      <w:r>
        <w:rPr>
          <w:rFonts w:hint="eastAsia" w:ascii="仿宋_GB2312" w:hAnsi="仿宋_GB2312" w:eastAsia="仿宋_GB2312" w:cs="仿宋_GB2312"/>
          <w:lang w:val="en-US" w:eastAsia="zh-CN"/>
        </w:rPr>
        <w:t>2.非学历教育与培训</w:t>
      </w:r>
      <w:bookmarkEnd w:id="131"/>
    </w:p>
    <w:p>
      <w:pPr>
        <w:pageBreakBefore w:val="0"/>
        <w:kinsoku/>
        <w:wordWrap/>
        <w:overflowPunct/>
        <w:topLinePunct w:val="0"/>
        <w:bidi w:val="0"/>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-2020学年，我校举办非学历项目培训9项，开设培训班37期，培训学员14000余人次。获批广西第一批住房和城乡建设领域施工现场专业人员职业培训试点机构。建设领域施工现场专业人员职业培训规模位列全区第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积极响应国家号召，首次面向退役军人开展就业创业技能培训。</w:t>
      </w:r>
      <w:r>
        <w:rPr>
          <w:rFonts w:hint="eastAsia" w:ascii="仿宋_GB2312" w:hAnsi="仿宋_GB2312" w:eastAsia="仿宋_GB2312" w:cs="仿宋_GB2312"/>
          <w:color w:val="000000" w:themeColor="text1"/>
          <w:sz w:val="32"/>
          <w:szCs w:val="32"/>
          <w14:textFill>
            <w14:solidFill>
              <w14:schemeClr w14:val="tx1"/>
            </w14:solidFill>
          </w14:textFill>
        </w:rPr>
        <w:t>校企合作开创新局面，</w:t>
      </w:r>
      <w:r>
        <w:rPr>
          <w:rFonts w:hint="eastAsia" w:ascii="仿宋_GB2312" w:hAnsi="仿宋_GB2312" w:eastAsia="仿宋_GB2312" w:cs="仿宋_GB2312"/>
          <w:sz w:val="32"/>
          <w:szCs w:val="32"/>
        </w:rPr>
        <w:t>特种作业人员岗位培训创历史新高。</w:t>
      </w:r>
    </w:p>
    <w:p>
      <w:pPr>
        <w:pageBreakBefore w:val="0"/>
        <w:kinsoku/>
        <w:wordWrap/>
        <w:overflowPunct/>
        <w:topLinePunct w:val="0"/>
        <w:bidi w:val="0"/>
        <w:spacing w:line="560" w:lineRule="exact"/>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default" w:ascii="仿宋_GB2312" w:hAnsi="仿宋_GB2312" w:cs="仿宋_GB2312"/>
          <w:b/>
          <w:bCs/>
          <w:sz w:val="32"/>
          <w:szCs w:val="32"/>
        </w:rPr>
        <w:t xml:space="preserve"> （</w:t>
      </w:r>
      <w:r>
        <w:rPr>
          <w:rFonts w:hint="eastAsia" w:ascii="仿宋_GB2312" w:hAnsi="仿宋_GB2312" w:eastAsia="仿宋_GB2312" w:cs="仿宋_GB2312"/>
          <w:b/>
          <w:bCs/>
          <w:sz w:val="32"/>
          <w:szCs w:val="32"/>
        </w:rPr>
        <w:t>1</w:t>
      </w: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施工现场专业技术人员职业</w:t>
      </w:r>
      <w:r>
        <w:rPr>
          <w:rFonts w:hint="eastAsia" w:ascii="仿宋_GB2312" w:hAnsi="仿宋_GB2312" w:eastAsia="仿宋_GB2312" w:cs="仿宋_GB2312"/>
          <w:b/>
          <w:sz w:val="32"/>
          <w:szCs w:val="32"/>
        </w:rPr>
        <w:t>培训规模位列全区第一</w:t>
      </w:r>
    </w:p>
    <w:p>
      <w:pPr>
        <w:pageBreakBefore w:val="0"/>
        <w:kinsoku/>
        <w:wordWrap/>
        <w:overflowPunct/>
        <w:topLinePunct w:val="0"/>
        <w:bidi w:val="0"/>
        <w:spacing w:line="560" w:lineRule="exact"/>
        <w:ind w:left="0" w:leftChars="0" w:right="0" w:rightChars="0" w:firstLine="480" w:firstLineChars="15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积极落实住建部、自治区住房和城乡建设厅文件精神，</w:t>
      </w:r>
      <w:r>
        <w:rPr>
          <w:rFonts w:hint="eastAsia" w:ascii="仿宋_GB2312" w:hAnsi="仿宋_GB2312" w:eastAsia="仿宋_GB2312" w:cs="仿宋_GB2312"/>
          <w:sz w:val="32"/>
          <w:szCs w:val="32"/>
        </w:rPr>
        <w:t>开展第一批住房和城乡建设领域施工现场专业人员职业培训试点工作，</w:t>
      </w:r>
      <w:r>
        <w:rPr>
          <w:rFonts w:hint="eastAsia" w:ascii="仿宋_GB2312" w:hAnsi="仿宋_GB2312" w:eastAsia="仿宋_GB2312" w:cs="仿宋_GB2312"/>
          <w:color w:val="000000" w:themeColor="text1"/>
          <w:sz w:val="32"/>
          <w:szCs w:val="32"/>
          <w14:textFill>
            <w14:solidFill>
              <w14:schemeClr w14:val="tx1"/>
            </w14:solidFill>
          </w14:textFill>
        </w:rPr>
        <w:t>开展了37土建施工员、装饰装修施工员、设备安装施工员等15个岗位的职业培训，共培训学员超过5712人次，接近全区总规模50%，</w:t>
      </w:r>
      <w:r>
        <w:rPr>
          <w:rFonts w:hint="eastAsia" w:ascii="仿宋_GB2312" w:hAnsi="仿宋_GB2312" w:eastAsia="仿宋_GB2312" w:cs="仿宋_GB2312"/>
          <w:sz w:val="32"/>
          <w:szCs w:val="32"/>
        </w:rPr>
        <w:t>培训测试规模位列全区第一</w:t>
      </w:r>
      <w:r>
        <w:rPr>
          <w:rFonts w:hint="eastAsia" w:ascii="仿宋_GB2312" w:hAnsi="仿宋_GB2312" w:eastAsia="仿宋_GB2312" w:cs="仿宋_GB2312"/>
          <w:color w:val="000000" w:themeColor="text1"/>
          <w:sz w:val="32"/>
          <w:szCs w:val="32"/>
          <w14:textFill>
            <w14:solidFill>
              <w14:schemeClr w14:val="tx1"/>
            </w14:solidFill>
          </w14:textFill>
        </w:rPr>
        <w:t>。为广西电力职业技术学院、广西机电职业技术学院、广西交通职业技术学院等区内8所兄弟院校的在校生开展了现场专业人员职业培训测试。</w:t>
      </w:r>
    </w:p>
    <w:p>
      <w:pPr>
        <w:pageBreakBefore w:val="0"/>
        <w:kinsoku/>
        <w:wordWrap/>
        <w:overflowPunct/>
        <w:topLinePunct w:val="0"/>
        <w:bidi w:val="0"/>
        <w:spacing w:line="560" w:lineRule="exact"/>
        <w:ind w:left="0" w:leftChars="0" w:right="0" w:rightChars="0" w:firstLine="482" w:firstLineChars="15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2</w:t>
      </w: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积极拓展培训领域，社会服务能力提升</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2019-2020学年，建筑产业工人培训考核998人。获批广西第一批住房和城乡建设领域施工现场专业人员职业培训试点机构，开展15个岗位职业培训测试培训学员</w:t>
      </w:r>
      <w:r>
        <w:rPr>
          <w:rFonts w:hint="eastAsia" w:ascii="仿宋_GB2312" w:hAnsi="仿宋_GB2312" w:eastAsia="仿宋_GB2312" w:cs="仿宋_GB2312"/>
          <w:color w:val="000000" w:themeColor="text1"/>
          <w:sz w:val="32"/>
          <w:szCs w:val="32"/>
          <w14:textFill>
            <w14:solidFill>
              <w14:schemeClr w14:val="tx1"/>
            </w14:solidFill>
          </w14:textFill>
        </w:rPr>
        <w:t>5712人次</w:t>
      </w:r>
      <w:r>
        <w:rPr>
          <w:rFonts w:hint="eastAsia" w:ascii="仿宋_GB2312" w:hAnsi="仿宋_GB2312" w:eastAsia="仿宋_GB2312" w:cs="仿宋_GB2312"/>
          <w:sz w:val="32"/>
          <w:szCs w:val="32"/>
        </w:rPr>
        <w:t>。施工现场专业人员继续教育586人，特种作业人员继续教育895人次。积极响应国家号召，首次面向全区农民工、退役军人等重点人群开展就业创业技能培训，举办退役军人培训班1期，培训学员58人，并为参加就业创业培训合格学员提供就业岗位数达到就业人数的90%以上。组织开展全区预拌商品混凝土生产企业内设试验室检测人员能力水平提升培训培训1800余人次。</w:t>
      </w:r>
      <w:r>
        <w:rPr>
          <w:rFonts w:hint="eastAsia" w:ascii="仿宋_GB2312" w:hAnsi="仿宋_GB2312" w:eastAsia="仿宋_GB2312" w:cs="仿宋_GB2312"/>
          <w:color w:val="000000" w:themeColor="text1"/>
          <w:sz w:val="32"/>
          <w:szCs w:val="32"/>
          <w14:textFill>
            <w14:solidFill>
              <w14:schemeClr w14:val="tx1"/>
            </w14:solidFill>
          </w14:textFill>
        </w:rPr>
        <w:t>协办全区城市管理执法队伍技能大比武，全区14个地市1000余人参加了活动。</w:t>
      </w:r>
    </w:p>
    <w:p>
      <w:pPr>
        <w:pageBreakBefore w:val="0"/>
        <w:kinsoku/>
        <w:wordWrap/>
        <w:overflowPunct/>
        <w:topLinePunct w:val="0"/>
        <w:bidi w:val="0"/>
        <w:spacing w:line="560" w:lineRule="exact"/>
        <w:ind w:left="0" w:leftChars="0" w:right="0" w:rightChars="0" w:firstLine="482" w:firstLineChars="15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3</w:t>
      </w: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校企合作校外培训开创新局面</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广西腾安机械制造有限公司合作，成功举办全区建筑施工特种作业人员岗位培训16期，共培训学员3700余人，培训规模创历史新高。与玉林市建筑培训学校合作，在玉林市举办继续教育项目2项4期,共培训学员700多人。</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4</w:t>
      </w:r>
      <w:r>
        <w:rPr>
          <w:rFonts w:hint="default" w:ascii="仿宋_GB2312" w:hAnsi="仿宋_GB2312" w:cs="仿宋_GB2312"/>
          <w:b/>
          <w:bCs/>
          <w:sz w:val="32"/>
          <w:szCs w:val="32"/>
        </w:rPr>
        <w:t>）</w:t>
      </w:r>
      <w:r>
        <w:rPr>
          <w:rFonts w:hint="eastAsia" w:ascii="仿宋_GB2312" w:hAnsi="仿宋_GB2312" w:eastAsia="仿宋_GB2312" w:cs="仿宋_GB2312"/>
          <w:b/>
          <w:bCs/>
          <w:sz w:val="32"/>
          <w:szCs w:val="32"/>
        </w:rPr>
        <w:t>“互联网+”培训模式改革促进管理水平上新台阶</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sz w:val="32"/>
          <w:szCs w:val="32"/>
        </w:rPr>
        <w:t>一是职业培训首次启动“刷脸”考勤，全面启用“云平台”系统监控。二考证类培训项目及继续教育全部实施“刷脸”考勤，“云平台”监控。三是现场专业人员继续教育、全区建筑施工企业三类人员及建设工程检测类等项目考试全部实现“云平台”监控与无纸化。 2019-2020学年，组织各项目无纸化考试14200余人，与传统考试相比提高效率，节约了成本。</w:t>
      </w:r>
    </w:p>
    <w:p>
      <w:pPr>
        <w:pStyle w:val="5"/>
        <w:bidi w:val="0"/>
        <w:rPr>
          <w:rFonts w:hint="eastAsia" w:ascii="仿宋_GB2312" w:hAnsi="仿宋_GB2312" w:eastAsia="仿宋_GB2312" w:cs="仿宋_GB2312"/>
          <w:lang w:val="en-US" w:eastAsia="zh-CN"/>
        </w:rPr>
      </w:pPr>
      <w:bookmarkStart w:id="132" w:name="_Toc29892"/>
      <w:r>
        <w:rPr>
          <w:rFonts w:hint="eastAsia" w:ascii="仿宋_GB2312" w:hAnsi="仿宋_GB2312" w:eastAsia="仿宋_GB2312" w:cs="仿宋_GB2312"/>
          <w:lang w:eastAsia="zh-CN"/>
        </w:rPr>
        <w:t>4</w:t>
      </w:r>
      <w:r>
        <w:rPr>
          <w:rFonts w:hint="eastAsia" w:ascii="仿宋_GB2312" w:hAnsi="仿宋_GB2312" w:eastAsia="仿宋_GB2312" w:cs="仿宋_GB2312"/>
          <w:lang w:val="en-US" w:eastAsia="zh-CN"/>
        </w:rPr>
        <w:t>.职业技能鉴定与资格认证</w:t>
      </w:r>
      <w:bookmarkEnd w:id="132"/>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sz w:val="32"/>
          <w:szCs w:val="32"/>
          <w:lang w:val="en-US" w:eastAsia="zh-Hans"/>
        </w:rPr>
        <w:t>一是</w:t>
      </w:r>
      <w:r>
        <w:rPr>
          <w:rFonts w:hint="eastAsia" w:ascii="仿宋_GB2312" w:hAnsi="仿宋_GB2312" w:eastAsia="仿宋_GB2312" w:cs="仿宋_GB2312"/>
          <w:sz w:val="32"/>
          <w:szCs w:val="32"/>
        </w:rPr>
        <w:t>开展第一批住房和城乡建设领域施工现场专业人员职业培训试点工作，</w:t>
      </w:r>
      <w:r>
        <w:rPr>
          <w:rFonts w:hint="eastAsia" w:ascii="仿宋_GB2312" w:hAnsi="仿宋_GB2312" w:eastAsia="仿宋_GB2312" w:cs="仿宋_GB2312"/>
          <w:color w:val="000000" w:themeColor="text1"/>
          <w:sz w:val="32"/>
          <w:szCs w:val="32"/>
          <w14:textFill>
            <w14:solidFill>
              <w14:schemeClr w14:val="tx1"/>
            </w14:solidFill>
          </w14:textFill>
        </w:rPr>
        <w:t>开展了土建施工员、装饰装修施工员、设备安装施工员等15个岗位的职业培训，参加测试学员5712人，其中3083人取得合格证书，合格率53.9%位列全区22家试点机构前列。</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color w:val="000000" w:themeColor="text1"/>
          <w:sz w:val="32"/>
          <w:szCs w:val="32"/>
          <w:lang w:val="en-US" w:eastAsia="zh-Hans"/>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sz w:val="32"/>
          <w:szCs w:val="32"/>
        </w:rPr>
        <w:t>建筑产业工人培训考核998人次，其中953人取得住建和城乡建设行业技能人员职业培训合格证书。通过本次培训，取得该职业合格证书为学员提供了更高质量、更多、更广的就业机会。</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Hans"/>
        </w:rPr>
        <w:t>三是</w:t>
      </w:r>
      <w:r>
        <w:rPr>
          <w:rFonts w:hint="eastAsia" w:ascii="仿宋_GB2312" w:hAnsi="仿宋_GB2312" w:eastAsia="仿宋_GB2312" w:cs="仿宋_GB2312"/>
          <w:sz w:val="32"/>
          <w:szCs w:val="32"/>
        </w:rPr>
        <w:t>与广西城镇供水排水协会合作开展供水行业专项职业能力培训，开办净水工与水质检验工，共培训学员200余人。</w:t>
      </w:r>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cs="仿宋_GB2312"/>
          <w:sz w:val="32"/>
          <w:szCs w:val="32"/>
          <w:lang w:val="en-US" w:eastAsia="zh-Hans"/>
        </w:rPr>
        <w:t>四是</w:t>
      </w:r>
      <w:r>
        <w:rPr>
          <w:rFonts w:hint="eastAsia" w:ascii="仿宋_GB2312" w:hAnsi="仿宋_GB2312" w:eastAsia="仿宋_GB2312" w:cs="仿宋_GB2312"/>
          <w:sz w:val="32"/>
          <w:szCs w:val="32"/>
        </w:rPr>
        <w:t>与广西城市建设协会合作开展燃气行业燃气用具安装检修专项职业能力，共培训学员300余人。</w:t>
      </w:r>
    </w:p>
    <w:p>
      <w:pPr>
        <w:pStyle w:val="5"/>
        <w:bidi w:val="0"/>
        <w:rPr>
          <w:rFonts w:hint="eastAsia" w:ascii="仿宋_GB2312" w:hAnsi="仿宋_GB2312" w:eastAsia="仿宋_GB2312" w:cs="仿宋_GB2312"/>
          <w:lang w:val="en-US" w:eastAsia="zh-CN"/>
        </w:rPr>
      </w:pPr>
      <w:bookmarkStart w:id="133" w:name="_Toc26381"/>
      <w:r>
        <w:rPr>
          <w:rFonts w:hint="eastAsia" w:ascii="仿宋_GB2312" w:hAnsi="仿宋_GB2312" w:eastAsia="仿宋_GB2312" w:cs="仿宋_GB2312"/>
          <w:lang w:eastAsia="zh-CN"/>
        </w:rPr>
        <w:t>5</w:t>
      </w:r>
      <w:r>
        <w:rPr>
          <w:rFonts w:hint="eastAsia" w:ascii="仿宋_GB2312" w:hAnsi="仿宋_GB2312" w:eastAsia="仿宋_GB2312" w:cs="仿宋_GB2312"/>
          <w:lang w:val="en-US" w:eastAsia="zh-CN"/>
        </w:rPr>
        <w:t>.服务地方文化建设</w:t>
      </w:r>
      <w:bookmarkEnd w:id="133"/>
    </w:p>
    <w:p>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围绕地方文化建设工作，通过开展各类志愿服务和公益活动，培养学生的奉献精神，积极引导学生奉献社会，使在校生在奉献中锻炼综合能力、提升素质修养。组织各级团组织共成立10支暑期大学生“三下乡”社会实践立项团队，活动的开展为引导青年学生积极投身脱贫攻坚战和乡村振兴战略，以实际行动为广西发展贡献青春力量。其中2个实践团获得广西大中专学生志愿者暑期文化科技卫生“三下乡”社会实践活动全国重点团队，4个团队获自治区重立项团队。管理工程系“聚焦乡村基层卫生建设，助力乡村振兴”实践团在2020年“趁年轻去基层”全国大学生“千校千项”网络展示活动的通报荣获“最美团队” ，所撰写的调研报告获评“2020年大学生返家乡社会实践优秀调研报告” 。</w:t>
      </w:r>
    </w:p>
    <w:p>
      <w:pPr>
        <w:pageBreakBefore w:val="0"/>
        <w:kinsoku/>
        <w:wordWrap/>
        <w:overflowPunct/>
        <w:topLinePunct w:val="0"/>
        <w:bidi w:val="0"/>
        <w:spacing w:line="560" w:lineRule="exact"/>
        <w:ind w:right="0" w:rightChars="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由于疫情原因，本年度我校志愿服务活动主要在校内开展，包括废品回收、无偿献血等活动，我校荣获2020年度南宁市无偿献血促进奖单位奖。在第十二届“挑战杯”中国大学生创业计划竞赛国赛决赛中，我校2个项目荣获金奖。 建筑设备与环境工程系“一方净水”项目在第五届中国青年志愿服务项目大赛总决赛上获得了全国银奖的优异成绩。</w:t>
      </w:r>
      <w:r>
        <w:rPr>
          <w:rFonts w:hint="eastAsia" w:ascii="仿宋_GB2312" w:hAnsi="仿宋_GB2312" w:cs="仿宋_GB2312"/>
          <w:sz w:val="32"/>
          <w:szCs w:val="32"/>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line="0" w:lineRule="atLeast"/>
        <w:textAlignment w:val="auto"/>
        <w:rPr>
          <w:rFonts w:hint="eastAsia"/>
          <w:lang w:val="en-US" w:eastAsia="zh-CN"/>
        </w:rPr>
      </w:pPr>
      <w:bookmarkStart w:id="134" w:name="_Toc13073"/>
      <w:r>
        <w:rPr>
          <w:rFonts w:hint="eastAsia"/>
          <w:lang w:val="en-US" w:eastAsia="zh-CN"/>
        </w:rPr>
        <w:t>（三）服务行业企业</w:t>
      </w:r>
      <w:bookmarkEnd w:id="134"/>
    </w:p>
    <w:p>
      <w:pPr>
        <w:pStyle w:val="5"/>
        <w:keepNext/>
        <w:keepLines/>
        <w:pageBreakBefore w:val="0"/>
        <w:widowControl w:val="0"/>
        <w:kinsoku/>
        <w:wordWrap/>
        <w:overflowPunct/>
        <w:topLinePunct w:val="0"/>
        <w:autoSpaceDE/>
        <w:autoSpaceDN/>
        <w:bidi w:val="0"/>
        <w:adjustRightInd/>
        <w:snapToGrid/>
        <w:spacing w:line="0" w:lineRule="atLeast"/>
        <w:textAlignment w:val="auto"/>
        <w:rPr>
          <w:rFonts w:hint="eastAsia"/>
        </w:rPr>
      </w:pPr>
      <w:bookmarkStart w:id="135" w:name="_Toc27543"/>
      <w:r>
        <w:rPr>
          <w:rFonts w:hint="eastAsia"/>
        </w:rPr>
        <w:t>1</w:t>
      </w:r>
      <w:r>
        <w:rPr>
          <w:rFonts w:hint="eastAsia"/>
          <w:lang w:val="en-US" w:eastAsia="zh-Hans"/>
        </w:rPr>
        <w:t>.</w:t>
      </w:r>
      <w:r>
        <w:rPr>
          <w:rFonts w:hint="eastAsia"/>
        </w:rPr>
        <w:t>校企合作进一步加强，服务行业能力进一步提升</w:t>
      </w:r>
      <w:bookmarkEnd w:id="135"/>
    </w:p>
    <w:p>
      <w:pPr>
        <w:pageBreakBefore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采取灵活多样的校企合作形式，进一步加强与行业企业的产学合作，增强学校服务企业、服务社会的能力。扎实践行校企“七个共同”，即校企双方共同研究专业设置、共同设计人才培养方案、共同开发课程、共同开发教材、共同组建教学团队、共同建设实训实习平台、共同制定人才培养质量标准。与企业共同合作完成多项工法的编制，实现生产育人和服务社会，产生了良好的社会影响力。充分发挥教师研究、指导、咨询、服务优势，拓展社会服务面，开展服务广西工业化、城镇化和社会主义新农村建设。</w:t>
      </w:r>
      <w:bookmarkEnd w:id="114"/>
    </w:p>
    <w:p>
      <w:pPr>
        <w:pStyle w:val="5"/>
        <w:bidi w:val="0"/>
        <w:rPr>
          <w:rFonts w:hint="eastAsia" w:ascii="仿宋_GB2312" w:hAnsi="仿宋_GB2312" w:eastAsia="仿宋_GB2312" w:cs="仿宋_GB2312"/>
        </w:rPr>
      </w:pPr>
      <w:bookmarkStart w:id="136" w:name="_Toc7362"/>
      <w:bookmarkStart w:id="137" w:name="_Toc24606_WPSOffice_Level3"/>
      <w:bookmarkStart w:id="138" w:name="_Toc437380323"/>
      <w:bookmarkStart w:id="139" w:name="_Toc9583"/>
      <w:r>
        <w:rPr>
          <w:rFonts w:hint="eastAsia" w:ascii="仿宋_GB2312" w:hAnsi="仿宋_GB2312" w:eastAsia="仿宋_GB2312" w:cs="仿宋_GB2312"/>
        </w:rPr>
        <w:t>2.进一步推动“政行校企”合作深入开展</w:t>
      </w:r>
      <w:bookmarkEnd w:id="136"/>
      <w:bookmarkEnd w:id="137"/>
      <w:r>
        <w:rPr>
          <w:rFonts w:hint="eastAsia" w:ascii="仿宋_GB2312" w:hAnsi="仿宋_GB2312" w:eastAsia="仿宋_GB2312" w:cs="仿宋_GB2312"/>
        </w:rPr>
        <w:t xml:space="preserve"> </w:t>
      </w:r>
    </w:p>
    <w:p>
      <w:pPr>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right="0" w:rightChars="0"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充分利用广西建设职业教育集团和我校作为广西建设职业教育教学指导委员会秘书处单位的优势地位，依托校企合作发展理事会平台，全面</w:t>
      </w:r>
      <w:r>
        <w:rPr>
          <w:rFonts w:hint="eastAsia" w:ascii="仿宋_GB2312" w:hAnsi="仿宋_GB2312" w:eastAsia="仿宋_GB2312" w:cs="仿宋_GB2312"/>
          <w:bCs/>
          <w:sz w:val="32"/>
          <w:szCs w:val="32"/>
        </w:rPr>
        <w:t>提升服务区域产业发展、服务现代职业教育体系建设的水平，大幅拓展和扩大学校对来自政府、行业和企业在政策、资源和力量方面的享有面、可倾斜面、支持面和参与面，充分利用各方力量，助推学校做大做强。深化教育教学改革以及人才培养模式，引企入校，加大资金投入，营造教学工厂，校企共建办学实体，共建实训室，共同参与人才培养，共同开发精品课程和教材，不断升级、优化我校各类教学资源，提升教学实力。</w:t>
      </w:r>
    </w:p>
    <w:p>
      <w:pPr>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right="0" w:rightChars="0"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进一步完善校企人员互派互聘机制和相关制度，从而加强“双师型”师资队伍的建设。继续加强校外实训实习基地建设，提升规模和质量水平。</w:t>
      </w:r>
    </w:p>
    <w:p>
      <w:pPr>
        <w:pStyle w:val="5"/>
        <w:bidi w:val="0"/>
        <w:rPr>
          <w:rFonts w:hint="eastAsia" w:ascii="仿宋_GB2312" w:hAnsi="仿宋_GB2312" w:eastAsia="仿宋_GB2312" w:cs="仿宋_GB2312"/>
        </w:rPr>
      </w:pPr>
      <w:bookmarkStart w:id="140" w:name="_Toc10174"/>
      <w:bookmarkStart w:id="141" w:name="_Toc29778_WPSOffice_Level3"/>
      <w:r>
        <w:rPr>
          <w:rFonts w:hint="eastAsia" w:ascii="仿宋_GB2312" w:hAnsi="仿宋_GB2312" w:eastAsia="仿宋_GB2312" w:cs="仿宋_GB2312"/>
        </w:rPr>
        <w:t>3.专业设置与产业需求对接，提升专业服务产业力</w:t>
      </w:r>
      <w:bookmarkEnd w:id="140"/>
      <w:bookmarkEnd w:id="141"/>
    </w:p>
    <w:p>
      <w:pPr>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依托我校是广西建设行指委秘书处单位的优势，采取灵</w:t>
      </w:r>
      <w:r>
        <w:rPr>
          <w:rFonts w:hint="eastAsia" w:ascii="仿宋_GB2312" w:hAnsi="仿宋_GB2312" w:eastAsia="仿宋_GB2312" w:cs="仿宋_GB2312"/>
          <w:sz w:val="32"/>
          <w:szCs w:val="32"/>
        </w:rPr>
        <w:t>活多样的校企合作形式，进一步加强与行业企业的产学合作，增强学校服务企业、服务社会的能力。学校与行业、企业联合开展“‘中国建设杯’第三届全国装配式建筑职业技能竞赛预赛暨广西区建筑信息模型技术员职业技能竞赛”“2020年第三届广西物业管理行业技能竞赛等多个技能竞赛”，以赛促教、以赛促学、以赛促改，提高学生对实习操作技能掌握的同时，推动各专业核心能力课程体系、教学内容和教学方法的深入改革和创新建设，加快高校人才培养方式改革步伐，为行业发展提供新型人才。同时由专业教师（公司技术人员）带领学生共同将专业技能转化成工程设计产品（作品），与企业共同合作完成多项工法的编制，实现生产育人和服务社会，产生了良好的社会影响力。充分发挥教师研究、指导、咨询、服务优势，拓展社会服务面，开展服务广西工业化、城镇化和社会主义新农村建设。我校各专业组织教师深入基层指导乡镇建设，教师带领学生开展“技术咨询，服务地方建设”的活动，今年师生共参与实际项目设计达百余项。</w:t>
      </w:r>
    </w:p>
    <w:p>
      <w:pPr>
        <w:pStyle w:val="3"/>
        <w:bidi w:val="0"/>
        <w:rPr>
          <w:rFonts w:hint="eastAsia"/>
          <w:lang w:val="en-US" w:eastAsia="zh-CN"/>
        </w:rPr>
      </w:pPr>
      <w:bookmarkStart w:id="142" w:name="_Toc24388"/>
      <w:r>
        <w:rPr>
          <w:rFonts w:hint="eastAsia"/>
          <w:lang w:eastAsia="zh-CN"/>
        </w:rPr>
        <w:t>七、抗击疫情，强化服务</w:t>
      </w:r>
      <w:bookmarkEnd w:id="142"/>
    </w:p>
    <w:p>
      <w:pPr>
        <w:pStyle w:val="4"/>
        <w:bidi w:val="0"/>
        <w:rPr>
          <w:rFonts w:hint="eastAsia"/>
          <w:lang w:eastAsia="zh-CN"/>
        </w:rPr>
      </w:pPr>
      <w:bookmarkStart w:id="143" w:name="_Toc21360"/>
      <w:r>
        <w:rPr>
          <w:rFonts w:hint="eastAsia"/>
          <w:lang w:eastAsia="zh-CN"/>
        </w:rPr>
        <w:t>（一）教学工作</w:t>
      </w:r>
      <w:bookmarkEnd w:id="143"/>
    </w:p>
    <w:p>
      <w:pPr>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贯彻落实教育部和自治区教育厅关于“停课不停教、停</w:t>
      </w:r>
      <w:r>
        <w:rPr>
          <w:rFonts w:hint="eastAsia" w:ascii="仿宋_GB2312" w:hAnsi="仿宋_GB2312" w:eastAsia="仿宋_GB2312" w:cs="仿宋_GB2312"/>
          <w:color w:val="000000"/>
          <w:sz w:val="32"/>
          <w:szCs w:val="32"/>
        </w:rPr>
        <w:t>课不停学”相关要求，疫情期间组建校内在线教学技术支持团队，</w:t>
      </w:r>
      <w:r>
        <w:rPr>
          <w:rFonts w:hint="eastAsia" w:ascii="仿宋_GB2312" w:hAnsi="仿宋_GB2312" w:eastAsia="仿宋_GB2312" w:cs="仿宋_GB2312"/>
          <w:sz w:val="32"/>
          <w:szCs w:val="32"/>
        </w:rPr>
        <w:t>按照“合格一批、推出一批”的原则稳步推进在线教学工作，保证在线教学质量。</w:t>
      </w:r>
      <w:r>
        <w:rPr>
          <w:rFonts w:hint="eastAsia" w:ascii="仿宋_GB2312" w:hAnsi="仿宋_GB2312" w:eastAsia="仿宋_GB2312" w:cs="仿宋_GB2312"/>
          <w:color w:val="000000"/>
          <w:sz w:val="32"/>
          <w:szCs w:val="32"/>
        </w:rPr>
        <w:t>为全力满足在线教学需求，</w:t>
      </w:r>
      <w:r>
        <w:rPr>
          <w:rFonts w:hint="eastAsia" w:ascii="仿宋_GB2312" w:hAnsi="仿宋_GB2312" w:eastAsia="仿宋_GB2312" w:cs="仿宋_GB2312"/>
          <w:sz w:val="32"/>
          <w:szCs w:val="32"/>
        </w:rPr>
        <w:t>利用“超星”“智慧职教”“清华教育在线”和“建院云课堂”四个教学平台，为教师生提供网络课堂、教学管理能服务，进一步发挥优质教学资源的示范性和共享性。</w:t>
      </w:r>
      <w:r>
        <w:rPr>
          <w:rFonts w:hint="eastAsia" w:ascii="仿宋_GB2312" w:hAnsi="仿宋_GB2312" w:eastAsia="仿宋_GB2312" w:cs="仿宋_GB2312"/>
          <w:color w:val="000000"/>
          <w:sz w:val="32"/>
          <w:szCs w:val="32"/>
        </w:rPr>
        <w:t>紧急筹建移动录播/直播室20间，</w:t>
      </w:r>
      <w:r>
        <w:rPr>
          <w:rFonts w:hint="eastAsia" w:ascii="仿宋_GB2312" w:hAnsi="仿宋_GB2312" w:eastAsia="仿宋_GB2312" w:cs="仿宋_GB2312"/>
          <w:color w:val="000000"/>
          <w:sz w:val="32"/>
          <w:szCs w:val="32"/>
          <w:lang w:val="en-US" w:eastAsia="zh-Hans"/>
        </w:rPr>
        <w:t>在线课程</w:t>
      </w:r>
      <w:r>
        <w:rPr>
          <w:rFonts w:hint="eastAsia" w:ascii="仿宋_GB2312" w:hAnsi="仿宋_GB2312" w:cs="仿宋_GB2312"/>
          <w:color w:val="000000"/>
          <w:sz w:val="32"/>
          <w:szCs w:val="32"/>
          <w:lang w:val="en-US" w:eastAsia="zh-CN"/>
        </w:rPr>
        <w:t>385</w:t>
      </w:r>
      <w:r>
        <w:rPr>
          <w:rFonts w:hint="eastAsia" w:ascii="仿宋_GB2312" w:hAnsi="仿宋_GB2312" w:eastAsia="仿宋_GB2312" w:cs="仿宋_GB2312"/>
          <w:color w:val="000000"/>
          <w:sz w:val="32"/>
          <w:szCs w:val="32"/>
          <w:lang w:val="en-US" w:eastAsia="zh-Hans"/>
        </w:rPr>
        <w:t>门</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在线教学工作稳步推进。</w:t>
      </w:r>
      <w:r>
        <w:rPr>
          <w:rFonts w:hint="eastAsia" w:ascii="仿宋_GB2312" w:hAnsi="仿宋_GB2312" w:eastAsia="仿宋_GB2312" w:cs="仿宋_GB2312"/>
          <w:color w:val="000000"/>
          <w:sz w:val="32"/>
          <w:szCs w:val="32"/>
          <w:lang w:eastAsia="zh-CN"/>
        </w:rPr>
        <w:t>目前</w:t>
      </w:r>
      <w:r>
        <w:rPr>
          <w:rFonts w:hint="eastAsia" w:ascii="仿宋_GB2312" w:hAnsi="仿宋_GB2312" w:eastAsia="仿宋_GB2312" w:cs="仿宋_GB2312"/>
          <w:sz w:val="32"/>
          <w:szCs w:val="32"/>
        </w:rPr>
        <w:t>学校11个教学单位，依托数据平台和信息化教学资源</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000000"/>
          <w:sz w:val="32"/>
          <w:szCs w:val="32"/>
          <w:lang w:eastAsia="zh-CN"/>
        </w:rPr>
        <w:t>在线运行课程1233门，</w:t>
      </w:r>
      <w:r>
        <w:rPr>
          <w:rFonts w:hint="eastAsia" w:ascii="仿宋_GB2312" w:hAnsi="仿宋_GB2312" w:eastAsia="仿宋_GB2312" w:cs="仿宋_GB2312"/>
          <w:sz w:val="32"/>
          <w:szCs w:val="32"/>
          <w:lang w:eastAsia="zh-CN"/>
        </w:rPr>
        <w:t>自建课程392门，在线课程占比38.5%。</w:t>
      </w:r>
    </w:p>
    <w:p>
      <w:pPr>
        <w:pStyle w:val="4"/>
        <w:bidi w:val="0"/>
        <w:rPr>
          <w:rFonts w:hint="eastAsia"/>
          <w:lang w:eastAsia="zh-CN"/>
        </w:rPr>
      </w:pPr>
      <w:bookmarkStart w:id="144" w:name="_Toc31266"/>
      <w:r>
        <w:rPr>
          <w:rFonts w:hint="eastAsia"/>
          <w:lang w:eastAsia="zh-CN"/>
        </w:rPr>
        <w:t>（二）学生管理工作</w:t>
      </w:r>
      <w:bookmarkEnd w:id="144"/>
    </w:p>
    <w:p>
      <w:pPr>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left="0" w:leftChars="0" w:right="0" w:rightChars="0" w:firstLine="321"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筑牢校园“防疫墙”，打好疫情防控基础。</w:t>
      </w:r>
      <w:r>
        <w:rPr>
          <w:rFonts w:hint="eastAsia" w:ascii="仿宋_GB2312" w:hAnsi="仿宋_GB2312" w:eastAsia="仿宋_GB2312" w:cs="仿宋_GB2312"/>
          <w:sz w:val="32"/>
          <w:szCs w:val="32"/>
        </w:rPr>
        <w:t>按照上级和学校疫情防控的各项工作</w:t>
      </w:r>
      <w:r>
        <w:rPr>
          <w:rFonts w:hint="eastAsia" w:ascii="仿宋_GB2312" w:hAnsi="仿宋_GB2312" w:eastAsia="仿宋_GB2312" w:cs="仿宋_GB2312"/>
          <w:color w:val="000000" w:themeColor="text1"/>
          <w:sz w:val="32"/>
          <w:szCs w:val="32"/>
          <w14:textFill>
            <w14:solidFill>
              <w14:schemeClr w14:val="tx1"/>
            </w14:solidFill>
          </w14:textFill>
        </w:rPr>
        <w:t>部署，制定《学生错峰返校及返校后学生管理工作方案》《学生宿舍疫情防控工作方案》等，筹建临时隔离观察场所，打造温馨隔离区，为学生返校</w:t>
      </w:r>
      <w:r>
        <w:rPr>
          <w:rFonts w:hint="eastAsia" w:ascii="仿宋_GB2312" w:hAnsi="仿宋_GB2312" w:eastAsia="仿宋_GB2312" w:cs="仿宋_GB2312"/>
          <w:sz w:val="32"/>
          <w:szCs w:val="32"/>
        </w:rPr>
        <w:t>营造安全、健康的生活学习环境提供基础保障。</w:t>
      </w:r>
    </w:p>
    <w:p>
      <w:pPr>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left="0" w:leftChars="0" w:right="0" w:rightChars="0" w:firstLine="321"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加强学生教育管理，落实常态化疫情防控。</w:t>
      </w:r>
      <w:r>
        <w:rPr>
          <w:rFonts w:hint="eastAsia" w:ascii="仿宋_GB2312" w:hAnsi="仿宋_GB2312" w:eastAsia="仿宋_GB2312" w:cs="仿宋_GB2312"/>
          <w:sz w:val="32"/>
          <w:szCs w:val="32"/>
        </w:rPr>
        <w:t>2020年</w:t>
      </w:r>
      <w:r>
        <w:rPr>
          <w:rFonts w:hint="eastAsia" w:ascii="仿宋_GB2312" w:hAnsi="仿宋_GB2312" w:eastAsia="仿宋_GB2312" w:cs="仿宋_GB2312"/>
          <w:color w:val="000000" w:themeColor="text1"/>
          <w:sz w:val="32"/>
          <w:szCs w:val="32"/>
          <w14:textFill>
            <w14:solidFill>
              <w14:schemeClr w14:val="tx1"/>
            </w14:solidFill>
          </w14:textFill>
        </w:rPr>
        <w:t>1月至7月，严格执行“日报告、零报告”制度，不间断对全校学生每日进行健康监测的全面排查，按时精准上报；7月份以来，坚持每周对全校学生摸排做到全覆盖、不漏人的常态化疫情防控，认真贯彻“非必要不外出”的防疫要求，全力守好疫情防控的高校阵地。通过推广师生战“疫”先进事迹，打造同心抗“疫”，暖心护航“服务队”，开设学生事务网络办理渠道，全方位服务学生；为贫困生发放学习流量补助、特殊困难学生临时补助等2101人次，共计78.94万元。组织学生参与疫情防控校园管理知识竞赛，引导学生客观理性看待当前疫情形势，自觉在常态化疫情防控中遵守校园安全管理。</w:t>
      </w:r>
    </w:p>
    <w:p>
      <w:pPr>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left="0" w:leftChars="0" w:right="0" w:rightChars="0" w:firstLine="321"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多措并举强化公寓管理，优化疫情防控人性化服务。</w:t>
      </w:r>
      <w:r>
        <w:rPr>
          <w:rFonts w:hint="eastAsia" w:ascii="仿宋_GB2312" w:hAnsi="仿宋_GB2312" w:eastAsia="仿宋_GB2312" w:cs="仿宋_GB2312"/>
          <w:color w:val="000000" w:themeColor="text1"/>
          <w:sz w:val="32"/>
          <w:szCs w:val="32"/>
          <w14:textFill>
            <w14:solidFill>
              <w14:schemeClr w14:val="tx1"/>
            </w14:solidFill>
          </w14:textFill>
        </w:rPr>
        <w:t>围绕学生返校前、返校报到、返校后三个阶段精心编制学生宿舍疫情防控方案。加大日常巡查力度，开展地毯式安全隐患排查，检查落实卫生、消毒工作。编印疫情防控学生公寓生活管理须知，通过公寓多媒体播放系统、宣传栏和LED显示屏，全方位开展疫情防控宣传教育。增加遮阳伞、晾晒架、休息椅等公寓生活设施，开通晒被服、宿舍通风、植被寄养、应急演练等服务。还特别为13021名学生暖心筹备“建院学子专属健康包”，为毕业生定制建院专属毕业礼物——纪念徽章。</w:t>
      </w:r>
    </w:p>
    <w:p>
      <w:pPr>
        <w:pageBreakBefore w:val="0"/>
        <w:widowControl/>
        <w:kinsoku/>
        <w:wordWrap/>
        <w:overflowPunct/>
        <w:topLinePunct w:val="0"/>
        <w:autoSpaceDE/>
        <w:autoSpaceDN/>
        <w:bidi w:val="0"/>
        <w:adjustRightInd w:val="0"/>
        <w:snapToGrid w:val="0"/>
        <w:spacing w:line="560" w:lineRule="exact"/>
        <w:ind w:left="0" w:leftChars="0" w:firstLine="321" w:firstLineChars="1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扎实开展心理支持服务，架起心灵沟通“暖心桥”。</w:t>
      </w:r>
      <w:r>
        <w:rPr>
          <w:rFonts w:hint="eastAsia" w:ascii="仿宋_GB2312" w:hAnsi="仿宋_GB2312" w:eastAsia="仿宋_GB2312" w:cs="仿宋_GB2312"/>
          <w:color w:val="000000" w:themeColor="text1"/>
          <w:sz w:val="32"/>
          <w:szCs w:val="32"/>
          <w14:textFill>
            <w14:solidFill>
              <w14:schemeClr w14:val="tx1"/>
            </w14:solidFill>
          </w14:textFill>
        </w:rPr>
        <w:t>一方面，制定《疫情防控期间心理援助服务工作方案》，开通心理咨询专用QQ，注重战疫知识普及和积极情感宣贯，通过录制心理微课、推出系列心理调适科普推文，推广疫情常态下学生心理服务工作。注重提升教学和咨询服务双元育人实效，做到复学前线上课程有序开展，复学前后，全天候保证校朋辈心理互助员在线值班和心理老师昼夜在岗值守，并为返校学生暖心筹备“建院学子专属健康包”，为隔离间暖心准备心理贴士和礼品套装，为毕业生定制建院专属毕业礼物。另一方面，以创建全国大学生心理健康教育与咨询示范中心为目标，较好地完成了全面满足学生对心理服务需求的升级版心理中心的建设，截至12月10日，年度接待个体咨询407人次、放松体验服务1008人次，转介严重心理问题学生73例，实施危机干预27人次，在一定程度上避免了危机事件的发生。并着手推进医校合作，畅通心理疾病学生的绿色通道。</w:t>
      </w:r>
    </w:p>
    <w:p>
      <w:pPr>
        <w:pageBreakBefore w:val="0"/>
        <w:widowControl/>
        <w:kinsoku/>
        <w:wordWrap/>
        <w:overflowPunct/>
        <w:topLinePunct w:val="0"/>
        <w:autoSpaceDE/>
        <w:autoSpaceDN/>
        <w:bidi w:val="0"/>
        <w:adjustRightInd w:val="0"/>
        <w:snapToGrid w:val="0"/>
        <w:spacing w:line="560" w:lineRule="exact"/>
        <w:ind w:left="0" w:leftChars="0" w:firstLine="321" w:firstLineChars="100"/>
        <w:jc w:val="left"/>
        <w:textAlignment w:val="auto"/>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战疫助学，“疫”“情”同行。</w:t>
      </w:r>
      <w:r>
        <w:rPr>
          <w:rFonts w:hint="eastAsia" w:ascii="仿宋_GB2312" w:hAnsi="仿宋_GB2312" w:eastAsia="仿宋_GB2312" w:cs="仿宋_GB2312"/>
          <w:color w:val="000000" w:themeColor="text1"/>
          <w:sz w:val="32"/>
          <w:szCs w:val="32"/>
          <w14:textFill>
            <w14:solidFill>
              <w14:schemeClr w14:val="tx1"/>
            </w14:solidFill>
          </w14:textFill>
        </w:rPr>
        <w:t>迅速制定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《广西建设职业技术学院新冠疫情防控期间因疫情突发困难的学生临时资助申请方案》；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按照学校复学计划和校疫情防控工作领导小组工作进度要求，按期完成学校隔离区物品的采购及布置工作；为</w:t>
      </w:r>
      <w:r>
        <w:rPr>
          <w:rFonts w:hint="eastAsia" w:ascii="仿宋_GB2312" w:hAnsi="仿宋_GB2312" w:eastAsia="仿宋_GB2312" w:cs="仿宋_GB2312"/>
          <w:color w:val="000000" w:themeColor="text1"/>
          <w:sz w:val="32"/>
          <w:szCs w:val="32"/>
          <w14:textFill>
            <w14:solidFill>
              <w14:schemeClr w14:val="tx1"/>
            </w14:solidFill>
          </w14:textFill>
        </w:rPr>
        <w:t>2101人次发放学习流量补助、滞留在湖北境内的学生临时困难补助、疫情专项突发困难临时补助78.94万元。及时为我校送医小组的值班人员发放相关的值班补助。时时关注隔离区生活用品的使用情况，及时完成相关生活用品的补给、采购工作。</w:t>
      </w:r>
    </w:p>
    <w:p>
      <w:pPr>
        <w:pStyle w:val="4"/>
        <w:bidi w:val="0"/>
        <w:rPr>
          <w:rFonts w:hint="eastAsia"/>
          <w:lang w:eastAsia="zh-CN"/>
        </w:rPr>
      </w:pPr>
      <w:bookmarkStart w:id="145" w:name="_Toc16924"/>
      <w:r>
        <w:rPr>
          <w:rFonts w:hint="eastAsia"/>
          <w:lang w:eastAsia="zh-CN"/>
        </w:rPr>
        <w:t>（三）教职工管理</w:t>
      </w:r>
      <w:bookmarkEnd w:id="145"/>
    </w:p>
    <w:p>
      <w:pPr>
        <w:pageBreakBefore w:val="0"/>
        <w:kinsoku/>
        <w:wordWrap/>
        <w:overflowPunct/>
        <w:topLinePunct w:val="0"/>
        <w:bidi w:val="0"/>
        <w:spacing w:line="560" w:lineRule="exact"/>
        <w:ind w:left="0" w:leftChars="0" w:right="0" w:rightChars="0" w:firstLine="6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highlight w:val="none"/>
          <w:lang w:val="en-US" w:eastAsia="zh-CN"/>
        </w:rPr>
        <w:t>自疫情爆发以来，学校人事处严格按照要求对全校教师职工8</w:t>
      </w:r>
      <w:r>
        <w:rPr>
          <w:rFonts w:hint="eastAsia"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多人、建科院17</w:t>
      </w:r>
      <w:r>
        <w:rPr>
          <w:rFonts w:hint="eastAsia"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多人进行健康排查，严格落实“日报告”“周报告”“零报告”制度，积极与上级部门、社区进行沟通协调，出现异常情况第一时间上报，对重点人群严格按照文件要求进行处置，保障了学校各项教学活动的顺利开展。党委组织部充分发挥基层党组织和党员在疫情防控工作中的作用。我校各基层党组织成立党员突击队，做好学生开学复课中的人员引导、交通疏导、秩序维护、环境消杀、学生送医、宣传引导等工作。目前，我校全体教职工均严格按照要求做好自我健康防护工作，无一人发生感染新冠肺炎病例。</w:t>
      </w:r>
    </w:p>
    <w:p>
      <w:pPr>
        <w:pStyle w:val="4"/>
        <w:bidi w:val="0"/>
        <w:ind w:left="0" w:leftChars="0" w:firstLine="321" w:firstLineChars="100"/>
        <w:rPr>
          <w:rFonts w:hint="eastAsia"/>
          <w:lang w:eastAsia="zh-CN"/>
        </w:rPr>
      </w:pPr>
      <w:bookmarkStart w:id="146" w:name="_Toc9455"/>
      <w:r>
        <w:rPr>
          <w:rFonts w:hint="eastAsia"/>
          <w:lang w:eastAsia="zh-CN"/>
        </w:rPr>
        <w:t>（四）学校日常管理</w:t>
      </w:r>
      <w:bookmarkEnd w:id="146"/>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hAnsi="仿宋_GB2312" w:cs="仿宋_GB2312"/>
          <w:b w:val="0"/>
          <w:bCs/>
          <w:color w:val="0D0D0D" w:themeColor="text1" w:themeTint="F2"/>
          <w:kern w:val="0"/>
          <w:sz w:val="32"/>
          <w:szCs w:val="32"/>
          <w:lang w:val="en-US" w:eastAsia="zh-Hans"/>
          <w14:textFill>
            <w14:solidFill>
              <w14:schemeClr w14:val="tx1">
                <w14:lumMod w14:val="95000"/>
                <w14:lumOff w14:val="5000"/>
              </w14:schemeClr>
            </w14:solidFill>
          </w14:textFill>
        </w:rPr>
        <w:t>在学校的日常管理中</w:t>
      </w:r>
      <w:r>
        <w:rPr>
          <w:rFonts w:hint="eastAsia" w:ascii="仿宋_GB2312" w:hAnsi="仿宋_GB2312" w:eastAsia="仿宋_GB2312" w:cs="仿宋_GB2312"/>
          <w:b w:val="0"/>
          <w:bCs/>
          <w:color w:val="0D0D0D" w:themeColor="text1" w:themeTint="F2"/>
          <w:kern w:val="0"/>
          <w:sz w:val="32"/>
          <w:szCs w:val="32"/>
          <w:lang w:eastAsia="zh-CN"/>
          <w14:textFill>
            <w14:solidFill>
              <w14:schemeClr w14:val="tx1">
                <w14:lumMod w14:val="95000"/>
                <w14:lumOff w14:val="5000"/>
              </w14:schemeClr>
            </w14:solidFill>
          </w14:textFill>
        </w:rPr>
        <w:t>以疫情防控工作为重点，发挥先锋模范作用，做到</w:t>
      </w:r>
      <w:r>
        <w:rPr>
          <w:rFonts w:hint="eastAsia" w:ascii="仿宋_GB2312" w:hAnsi="仿宋_GB2312" w:eastAsia="仿宋_GB2312" w:cs="仿宋_GB2312"/>
          <w:b w:val="0"/>
          <w:bCs/>
          <w:color w:val="0D0D0D" w:themeColor="text1" w:themeTint="F2"/>
          <w:sz w:val="32"/>
          <w:szCs w:val="32"/>
          <w:lang w:eastAsia="zh-CN"/>
          <w14:textFill>
            <w14:solidFill>
              <w14:schemeClr w14:val="tx1">
                <w14:lumMod w14:val="95000"/>
                <w14:lumOff w14:val="5000"/>
              </w14:schemeClr>
            </w14:solidFill>
          </w14:textFill>
        </w:rPr>
        <w:t>“五个到位”</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即</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防控认识提升到位，防控措施落实到位，防控责任务实到位，防控保障强化到位，防控纪律严明到位。</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color w:val="0D0D0D" w:themeColor="text1" w:themeTint="F2"/>
          <w:kern w:val="0"/>
          <w:sz w:val="32"/>
          <w:szCs w:val="32"/>
          <w:lang w:eastAsia="zh-CN"/>
          <w14:textFill>
            <w14:solidFill>
              <w14:schemeClr w14:val="tx1">
                <w14:lumMod w14:val="95000"/>
                <w14:lumOff w14:val="5000"/>
              </w14:schemeClr>
            </w14:solidFill>
          </w14:textFill>
        </w:rPr>
      </w:pPr>
      <w:r>
        <w:rPr>
          <w:rFonts w:hint="eastAsia" w:ascii="仿宋_GB2312" w:hAnsi="仿宋_GB2312" w:eastAsia="仿宋_GB2312" w:cs="仿宋_GB2312"/>
          <w:b/>
          <w:color w:val="0D0D0D" w:themeColor="text1" w:themeTint="F2"/>
          <w:kern w:val="0"/>
          <w:sz w:val="32"/>
          <w:szCs w:val="32"/>
          <w:lang w:eastAsia="zh-CN" w:bidi="ar"/>
          <w14:textFill>
            <w14:solidFill>
              <w14:schemeClr w14:val="tx1">
                <w14:lumMod w14:val="95000"/>
                <w14:lumOff w14:val="5000"/>
              </w14:schemeClr>
            </w14:solidFill>
          </w14:textFill>
        </w:rPr>
        <w:t>1</w:t>
      </w:r>
      <w:r>
        <w:rPr>
          <w:rFonts w:hint="eastAsia" w:ascii="仿宋_GB2312" w:hAnsi="仿宋_GB2312" w:eastAsia="仿宋_GB2312" w:cs="仿宋_GB2312"/>
          <w:b/>
          <w:color w:val="0D0D0D" w:themeColor="text1" w:themeTint="F2"/>
          <w:kern w:val="0"/>
          <w:sz w:val="32"/>
          <w:szCs w:val="32"/>
          <w:lang w:val="en-US" w:eastAsia="zh-Hans" w:bidi="ar"/>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提高</w:t>
      </w: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政治站位，强化制度引领，盘活疫情防控“一盘棋”。</w:t>
      </w:r>
      <w:r>
        <w:rPr>
          <w:rFonts w:hint="eastAsia" w:ascii="仿宋_GB2312" w:hAnsi="仿宋_GB2312" w:eastAsia="仿宋_GB2312" w:cs="仿宋_GB2312"/>
          <w:b w:val="0"/>
          <w:bCs w:val="0"/>
          <w:color w:val="0D0D0D" w:themeColor="text1" w:themeTint="F2"/>
          <w:sz w:val="32"/>
          <w:szCs w:val="32"/>
          <w:lang w:val="en-US" w:eastAsia="zh-Hans"/>
          <w14:textFill>
            <w14:solidFill>
              <w14:schemeClr w14:val="tx1">
                <w14:lumMod w14:val="95000"/>
                <w14:lumOff w14:val="5000"/>
              </w14:schemeClr>
            </w14:solidFill>
          </w14:textFill>
        </w:rPr>
        <w:t>一是</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加强组织领导，强化政治站位，建立联动机制，</w:t>
      </w: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主动作为。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聚焦关键环节，开展全天候监督检查，确保各项防控措施严格落实。</w:t>
      </w:r>
      <w:r>
        <w:rPr>
          <w:rFonts w:hint="eastAsia" w:ascii="仿宋_GB2312" w:hAnsi="仿宋_GB2312" w:eastAsia="仿宋_GB2312" w:cs="仿宋_GB2312"/>
          <w:color w:val="0D0D0D" w:themeColor="text1" w:themeTint="F2"/>
          <w:sz w:val="32"/>
          <w:szCs w:val="32"/>
          <w:lang w:val="en-US" w:eastAsia="zh-Hans"/>
          <w14:textFill>
            <w14:solidFill>
              <w14:schemeClr w14:val="tx1">
                <w14:lumMod w14:val="95000"/>
                <w14:lumOff w14:val="5000"/>
              </w14:schemeClr>
            </w14:solidFill>
          </w14:textFill>
        </w:rPr>
        <w:t>二是</w:t>
      </w:r>
      <w:r>
        <w:rPr>
          <w:rFonts w:hint="eastAsia" w:ascii="仿宋_GB2312" w:hAnsi="仿宋_GB2312" w:eastAsia="仿宋_GB2312" w:cs="仿宋_GB2312"/>
          <w:b w:val="0"/>
          <w:bCs w:val="0"/>
          <w:color w:val="0D0D0D" w:themeColor="text1" w:themeTint="F2"/>
          <w:kern w:val="0"/>
          <w:sz w:val="32"/>
          <w:szCs w:val="32"/>
          <w14:textFill>
            <w14:solidFill>
              <w14:schemeClr w14:val="tx1">
                <w14:lumMod w14:val="95000"/>
                <w14:lumOff w14:val="5000"/>
              </w14:schemeClr>
            </w14:solidFill>
          </w14:textFill>
        </w:rPr>
        <w:t>制定完善工作方案及相关制度预案，构建科学防控机制</w:t>
      </w:r>
      <w:r>
        <w:rPr>
          <w:rFonts w:hint="eastAsia" w:ascii="仿宋_GB2312" w:hAnsi="仿宋_GB2312" w:eastAsia="仿宋_GB2312" w:cs="仿宋_GB2312"/>
          <w:b w:val="0"/>
          <w:bCs w:val="0"/>
          <w:color w:val="0D0D0D" w:themeColor="text1" w:themeTint="F2"/>
          <w:kern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结合学校实际，不断</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完善疫情防控期间的食堂、大门管理、</w:t>
      </w:r>
      <w:r>
        <w:rPr>
          <w:rFonts w:hint="eastAsia" w:ascii="仿宋_GB2312" w:hAnsi="仿宋_GB2312" w:eastAsia="仿宋_GB2312" w:cs="仿宋_GB2312"/>
          <w:bCs/>
          <w:color w:val="0D0D0D" w:themeColor="text1" w:themeTint="F2"/>
          <w:sz w:val="32"/>
          <w:szCs w:val="32"/>
          <w:lang w:eastAsia="zh-CN"/>
          <w14:textFill>
            <w14:solidFill>
              <w14:schemeClr w14:val="tx1">
                <w14:lumMod w14:val="95000"/>
                <w14:lumOff w14:val="5000"/>
              </w14:schemeClr>
            </w14:solidFill>
          </w14:textFill>
        </w:rPr>
        <w:t>医疗防控、</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校园环境卫生、物业</w:t>
      </w:r>
      <w:r>
        <w:rPr>
          <w:rFonts w:hint="eastAsia" w:ascii="仿宋_GB2312" w:hAnsi="仿宋_GB2312" w:eastAsia="仿宋_GB2312" w:cs="仿宋_GB2312"/>
          <w:bCs/>
          <w:color w:val="0D0D0D" w:themeColor="text1" w:themeTint="F2"/>
          <w:sz w:val="32"/>
          <w:szCs w:val="32"/>
          <w:lang w:eastAsia="zh-CN"/>
          <w14:textFill>
            <w14:solidFill>
              <w14:schemeClr w14:val="tx1">
                <w14:lumMod w14:val="95000"/>
                <w14:lumOff w14:val="5000"/>
              </w14:schemeClr>
            </w14:solidFill>
          </w14:textFill>
        </w:rPr>
        <w:t>管理</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和</w:t>
      </w:r>
      <w:r>
        <w:rPr>
          <w:rFonts w:hint="eastAsia" w:ascii="仿宋_GB2312" w:hAnsi="仿宋_GB2312" w:eastAsia="仿宋_GB2312" w:cs="仿宋_GB2312"/>
          <w:bCs/>
          <w:color w:val="0D0D0D" w:themeColor="text1" w:themeTint="F2"/>
          <w:sz w:val="32"/>
          <w:szCs w:val="32"/>
          <w:lang w:eastAsia="zh-CN"/>
          <w14:textFill>
            <w14:solidFill>
              <w14:schemeClr w14:val="tx1">
                <w14:lumMod w14:val="95000"/>
                <w14:lumOff w14:val="5000"/>
              </w14:schemeClr>
            </w14:solidFill>
          </w14:textFill>
        </w:rPr>
        <w:t>疫情物资</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采购</w:t>
      </w:r>
      <w:r>
        <w:rPr>
          <w:rFonts w:hint="eastAsia" w:ascii="仿宋_GB2312" w:hAnsi="仿宋_GB2312" w:eastAsia="仿宋_GB2312" w:cs="仿宋_GB2312"/>
          <w:bCs/>
          <w:color w:val="0D0D0D" w:themeColor="text1" w:themeTint="F2"/>
          <w:sz w:val="32"/>
          <w:szCs w:val="32"/>
          <w:lang w:eastAsia="zh-CN"/>
          <w14:textFill>
            <w14:solidFill>
              <w14:schemeClr w14:val="tx1">
                <w14:lumMod w14:val="95000"/>
                <w14:lumOff w14:val="5000"/>
              </w14:schemeClr>
            </w14:solidFill>
          </w14:textFill>
        </w:rPr>
        <w:t>工作</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等</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7</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项工作应急预案，</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建立健全了疫情防控工作体系和应急处置工作体系</w:t>
      </w:r>
      <w:r>
        <w:rPr>
          <w:rFonts w:hint="eastAsia" w:ascii="仿宋_GB2312" w:hAnsi="仿宋_GB2312" w:eastAsia="仿宋_GB2312" w:cs="仿宋_GB2312"/>
          <w:color w:val="0D0D0D" w:themeColor="text1" w:themeTint="F2"/>
          <w:kern w:val="0"/>
          <w:sz w:val="32"/>
          <w:szCs w:val="32"/>
          <w:lang w:eastAsia="zh-CN"/>
          <w14:textFill>
            <w14:solidFill>
              <w14:schemeClr w14:val="tx1">
                <w14:lumMod w14:val="95000"/>
                <w14:lumOff w14:val="5000"/>
              </w14:schemeClr>
            </w14:solidFill>
          </w14:textFill>
        </w:rPr>
        <w:t>。编写广西建设职业技术学院《新冠肺炎校园防控手册》。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2</w:t>
      </w:r>
      <w:r>
        <w:rPr>
          <w:rFonts w:hint="eastAsia" w:ascii="仿宋_GB2312" w:hAnsi="仿宋_GB2312" w:eastAsia="仿宋_GB2312" w:cs="仿宋_GB2312"/>
          <w:b/>
          <w:bCs/>
          <w:color w:val="0D0D0D" w:themeColor="text1" w:themeTint="F2"/>
          <w:sz w:val="32"/>
          <w:szCs w:val="32"/>
          <w:lang w:val="en-US" w:eastAsia="zh-Hans"/>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坚持靶向施策，下沉一线攻坚，织密疫情联防联控“一张网”。</w:t>
      </w:r>
      <w:r>
        <w:rPr>
          <w:rFonts w:hint="eastAsia" w:ascii="仿宋_GB2312" w:hAnsi="仿宋_GB2312" w:eastAsia="仿宋_GB2312" w:cs="仿宋_GB2312"/>
          <w:b w:val="0"/>
          <w:bCs w:val="0"/>
          <w:color w:val="0D0D0D" w:themeColor="text1" w:themeTint="F2"/>
          <w:sz w:val="32"/>
          <w:szCs w:val="32"/>
          <w:lang w:val="en-US" w:eastAsia="zh-Hans"/>
          <w14:textFill>
            <w14:solidFill>
              <w14:schemeClr w14:val="tx1">
                <w14:lumMod w14:val="95000"/>
                <w14:lumOff w14:val="5000"/>
              </w14:schemeClr>
            </w14:solidFill>
          </w14:textFill>
        </w:rPr>
        <w:t>一是</w:t>
      </w:r>
      <w:r>
        <w:rPr>
          <w:rFonts w:hint="eastAsia" w:ascii="仿宋_GB2312" w:hAnsi="仿宋_GB2312" w:eastAsia="仿宋_GB2312" w:cs="仿宋_GB2312"/>
          <w:b w:val="0"/>
          <w:bCs w:val="0"/>
          <w:color w:val="0D0D0D" w:themeColor="text1" w:themeTint="F2"/>
          <w:sz w:val="32"/>
          <w:szCs w:val="32"/>
          <w:u w:val="none" w:color="000000"/>
          <w14:textFill>
            <w14:solidFill>
              <w14:schemeClr w14:val="tx1">
                <w14:lumMod w14:val="95000"/>
                <w14:lumOff w14:val="5000"/>
              </w14:schemeClr>
            </w14:solidFill>
          </w14:textFill>
        </w:rPr>
        <w:t>严格实行校园封闭式管理，落实体温检测、扫码出入校园、广西健康码亮码出行制度</w:t>
      </w:r>
      <w:r>
        <w:rPr>
          <w:rFonts w:hint="eastAsia" w:ascii="仿宋_GB2312" w:hAnsi="仿宋_GB2312" w:eastAsia="仿宋_GB2312" w:cs="仿宋_GB2312"/>
          <w:b w:val="0"/>
          <w:bCs w:val="0"/>
          <w:color w:val="0D0D0D" w:themeColor="text1" w:themeTint="F2"/>
          <w:sz w:val="32"/>
          <w:szCs w:val="32"/>
          <w:u w:val="none" w:color="000000"/>
          <w:lang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sz w:val="32"/>
          <w:szCs w:val="32"/>
          <w:u w:val="none" w:color="000000"/>
          <w:lang w:val="en-US" w:eastAsia="zh-Hans"/>
          <w14:textFill>
            <w14:solidFill>
              <w14:schemeClr w14:val="tx1">
                <w14:lumMod w14:val="95000"/>
                <w14:lumOff w14:val="5000"/>
              </w14:schemeClr>
            </w14:solidFill>
          </w14:textFill>
        </w:rPr>
        <w:t>二是</w:t>
      </w:r>
      <w:r>
        <w:rPr>
          <w:rFonts w:hint="eastAsia" w:ascii="仿宋_GB2312" w:hAnsi="仿宋_GB2312" w:eastAsia="仿宋_GB2312" w:cs="仿宋_GB2312"/>
          <w:b w:val="0"/>
          <w:bCs w:val="0"/>
          <w:color w:val="0D0D0D" w:themeColor="text1" w:themeTint="F2"/>
          <w:sz w:val="32"/>
          <w:szCs w:val="32"/>
          <w:u w:val="none" w:color="000000"/>
          <w14:textFill>
            <w14:solidFill>
              <w14:schemeClr w14:val="tx1">
                <w14:lumMod w14:val="95000"/>
                <w14:lumOff w14:val="5000"/>
              </w14:schemeClr>
            </w14:solidFill>
          </w14:textFill>
        </w:rPr>
        <w:t>严格实行报告制度，强化疫情监测工作</w:t>
      </w:r>
      <w:r>
        <w:rPr>
          <w:rFonts w:hint="eastAsia" w:ascii="仿宋_GB2312" w:hAnsi="仿宋_GB2312" w:eastAsia="仿宋_GB2312" w:cs="仿宋_GB2312"/>
          <w:b w:val="0"/>
          <w:bCs w:val="0"/>
          <w:color w:val="0D0D0D" w:themeColor="text1" w:themeTint="F2"/>
          <w:sz w:val="32"/>
          <w:szCs w:val="32"/>
          <w:u w:val="none" w:color="000000"/>
          <w:lang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sz w:val="32"/>
          <w:szCs w:val="32"/>
          <w:u w:val="none" w:color="000000"/>
          <w:lang w:val="en-US" w:eastAsia="zh-Hans"/>
          <w14:textFill>
            <w14:solidFill>
              <w14:schemeClr w14:val="tx1">
                <w14:lumMod w14:val="95000"/>
                <w14:lumOff w14:val="5000"/>
              </w14:schemeClr>
            </w14:solidFill>
          </w14:textFill>
        </w:rPr>
        <w:t>三是</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严格校园消杀防疫，优化校园环境卫生</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截止目前对学校各公共区域消杀工作达到</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12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00次</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以上</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，常态化开展2608间学生宿舍以及220间教室的消杀工作，第一时间对发热区域进行消杀处置已达到千次。</w:t>
      </w:r>
      <w:r>
        <w:rPr>
          <w:rFonts w:hint="eastAsia" w:ascii="仿宋_GB2312" w:hAnsi="仿宋_GB2312" w:eastAsia="仿宋_GB2312" w:cs="仿宋_GB2312"/>
          <w:color w:val="0D0D0D" w:themeColor="text1" w:themeTint="F2"/>
          <w:sz w:val="32"/>
          <w:szCs w:val="32"/>
          <w:lang w:val="en-US" w:eastAsia="zh-Hans"/>
          <w14:textFill>
            <w14:solidFill>
              <w14:schemeClr w14:val="tx1">
                <w14:lumMod w14:val="95000"/>
                <w14:lumOff w14:val="5000"/>
              </w14:schemeClr>
            </w14:solidFill>
          </w14:textFill>
        </w:rPr>
        <w:t>四是</w:t>
      </w:r>
      <w:r>
        <w:rPr>
          <w:rFonts w:hint="eastAsia" w:ascii="仿宋_GB2312" w:hAnsi="仿宋_GB2312" w:eastAsia="仿宋_GB2312" w:cs="仿宋_GB2312"/>
          <w:b w:val="0"/>
          <w:bCs w:val="0"/>
          <w:color w:val="0D0D0D" w:themeColor="text1" w:themeTint="F2"/>
          <w:spacing w:val="0"/>
          <w:sz w:val="32"/>
          <w:szCs w:val="32"/>
          <w:lang w:eastAsia="zh-CN"/>
          <w14:textFill>
            <w14:solidFill>
              <w14:schemeClr w14:val="tx1">
                <w14:lumMod w14:val="95000"/>
                <w14:lumOff w14:val="5000"/>
              </w14:schemeClr>
            </w14:solidFill>
          </w14:textFill>
        </w:rPr>
        <w:t>加强饮用水卫生安全管理，确保为学生提供合格的安全饮用水。</w:t>
      </w:r>
      <w:r>
        <w:rPr>
          <w:rFonts w:hint="eastAsia" w:ascii="仿宋_GB2312" w:hAnsi="仿宋_GB2312" w:eastAsia="仿宋_GB2312" w:cs="仿宋_GB2312"/>
          <w:b w:val="0"/>
          <w:bCs w:val="0"/>
          <w:color w:val="0D0D0D" w:themeColor="text1" w:themeTint="F2"/>
          <w:spacing w:val="0"/>
          <w:sz w:val="32"/>
          <w:szCs w:val="32"/>
          <w:u w:color="000000"/>
          <w:lang w:eastAsia="zh-CN"/>
          <w14:textFill>
            <w14:solidFill>
              <w14:schemeClr w14:val="tx1">
                <w14:lumMod w14:val="95000"/>
                <w14:lumOff w14:val="5000"/>
              </w14:schemeClr>
            </w14:solidFill>
          </w14:textFill>
        </w:rPr>
        <w:t>后勤管理处（安全保卫处）对校园内3个水泵房的6个生活水箱进行了清洗消毒做好食堂消毒保洁，优化饮食环境卫生。</w:t>
      </w:r>
      <w:r>
        <w:rPr>
          <w:rFonts w:hint="eastAsia" w:ascii="仿宋_GB2312" w:hAnsi="仿宋_GB2312" w:eastAsia="仿宋_GB2312" w:cs="仿宋_GB2312"/>
          <w:b w:val="0"/>
          <w:bCs w:val="0"/>
          <w:color w:val="0D0D0D" w:themeColor="text1" w:themeTint="F2"/>
          <w:spacing w:val="0"/>
          <w:sz w:val="32"/>
          <w:szCs w:val="32"/>
          <w:u w:color="000000"/>
          <w:lang w:val="en-US" w:eastAsia="zh-Hans"/>
          <w14:textFill>
            <w14:solidFill>
              <w14:schemeClr w14:val="tx1">
                <w14:lumMod w14:val="95000"/>
                <w14:lumOff w14:val="5000"/>
              </w14:schemeClr>
            </w14:solidFill>
          </w14:textFill>
        </w:rPr>
        <w:t>五是</w:t>
      </w:r>
      <w:r>
        <w:rPr>
          <w:rFonts w:hint="eastAsia" w:ascii="仿宋_GB2312" w:hAnsi="仿宋_GB2312" w:eastAsia="仿宋_GB2312" w:cs="仿宋_GB2312"/>
          <w:b w:val="0"/>
          <w:bCs w:val="0"/>
          <w:color w:val="0D0D0D" w:themeColor="text1" w:themeTint="F2"/>
          <w:spacing w:val="0"/>
          <w:sz w:val="32"/>
          <w:szCs w:val="32"/>
          <w:u w:color="000000"/>
          <w:lang w:eastAsia="zh-CN"/>
          <w14:textFill>
            <w14:solidFill>
              <w14:schemeClr w14:val="tx1">
                <w14:lumMod w14:val="95000"/>
                <w14:lumOff w14:val="5000"/>
              </w14:schemeClr>
            </w14:solidFill>
          </w14:textFill>
        </w:rPr>
        <w:t>印发《新冠肺炎疫情防控食堂管理工作方案》，食堂</w:t>
      </w:r>
      <w:r>
        <w:rPr>
          <w:rFonts w:hint="eastAsia" w:ascii="仿宋_GB2312" w:hAnsi="仿宋_GB2312" w:eastAsia="仿宋_GB2312" w:cs="仿宋_GB2312"/>
          <w:b w:val="0"/>
          <w:bCs w:val="0"/>
          <w:color w:val="0D0D0D" w:themeColor="text1" w:themeTint="F2"/>
          <w:spacing w:val="0"/>
          <w:sz w:val="32"/>
          <w:szCs w:val="32"/>
          <w:lang w:eastAsia="zh-CN"/>
          <w14:textFill>
            <w14:solidFill>
              <w14:schemeClr w14:val="tx1">
                <w14:lumMod w14:val="95000"/>
                <w14:lumOff w14:val="5000"/>
              </w14:schemeClr>
            </w14:solidFill>
          </w14:textFill>
        </w:rPr>
        <w:t>消毒保洁工作实行分层、分区域、分项目网格化管理，详细记录消毒保洁的时间、次数、消毒（保洁）人、检查员等信息。</w:t>
      </w:r>
      <w:r>
        <w:rPr>
          <w:rFonts w:hint="eastAsia" w:ascii="仿宋_GB2312" w:hAnsi="仿宋_GB2312" w:eastAsia="仿宋_GB2312" w:cs="仿宋_GB2312"/>
          <w:b w:val="0"/>
          <w:bCs w:val="0"/>
          <w:color w:val="0D0D0D" w:themeColor="text1" w:themeTint="F2"/>
          <w:spacing w:val="0"/>
          <w:sz w:val="32"/>
          <w:szCs w:val="32"/>
          <w:u w:color="000000"/>
          <w:lang w:eastAsia="zh-CN"/>
          <w14:textFill>
            <w14:solidFill>
              <w14:schemeClr w14:val="tx1">
                <w14:lumMod w14:val="95000"/>
                <w14:lumOff w14:val="5000"/>
              </w14:schemeClr>
            </w14:solidFill>
          </w14:textFill>
        </w:rPr>
        <w:t>做好食堂相关人员健康排查，确保食堂从业人员、食品经营从业人员均持有效健康证明上岗。</w:t>
      </w:r>
      <w:r>
        <w:rPr>
          <w:rFonts w:hint="eastAsia" w:ascii="仿宋_GB2312" w:hAnsi="仿宋_GB2312" w:eastAsia="仿宋_GB2312" w:cs="仿宋_GB2312"/>
          <w:b w:val="0"/>
          <w:bCs w:val="0"/>
          <w:color w:val="0D0D0D" w:themeColor="text1" w:themeTint="F2"/>
          <w:spacing w:val="0"/>
          <w:sz w:val="32"/>
          <w:szCs w:val="32"/>
          <w:u w:color="000000"/>
          <w:lang w:val="en-US" w:eastAsia="zh-Hans"/>
          <w14:textFill>
            <w14:solidFill>
              <w14:schemeClr w14:val="tx1">
                <w14:lumMod w14:val="95000"/>
                <w14:lumOff w14:val="5000"/>
              </w14:schemeClr>
            </w14:solidFill>
          </w14:textFill>
        </w:rPr>
        <w:t>六是</w:t>
      </w:r>
      <w:r>
        <w:rPr>
          <w:rFonts w:hint="eastAsia" w:ascii="仿宋_GB2312" w:hAnsi="仿宋_GB2312" w:eastAsia="仿宋_GB2312" w:cs="仿宋_GB2312"/>
          <w:b w:val="0"/>
          <w:bCs w:val="0"/>
          <w:color w:val="0D0D0D" w:themeColor="text1" w:themeTint="F2"/>
          <w:kern w:val="0"/>
          <w:sz w:val="32"/>
          <w:szCs w:val="32"/>
          <w14:textFill>
            <w14:solidFill>
              <w14:schemeClr w14:val="tx1">
                <w14:lumMod w14:val="95000"/>
                <w14:lumOff w14:val="5000"/>
              </w14:schemeClr>
            </w14:solidFill>
          </w14:textFill>
        </w:rPr>
        <w:t>加强防控物资管理，加强应急处置力度</w:t>
      </w:r>
      <w:r>
        <w:rPr>
          <w:rFonts w:hint="eastAsia" w:ascii="仿宋_GB2312" w:hAnsi="仿宋_GB2312" w:eastAsia="仿宋_GB2312" w:cs="仿宋_GB2312"/>
          <w:b w:val="0"/>
          <w:bCs w:val="0"/>
          <w:color w:val="0D0D0D" w:themeColor="text1" w:themeTint="F2"/>
          <w:kern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kern w:val="0"/>
          <w:sz w:val="32"/>
          <w:szCs w:val="32"/>
          <w:lang w:val="en-US" w:eastAsia="zh-Hans"/>
          <w14:textFill>
            <w14:solidFill>
              <w14:schemeClr w14:val="tx1">
                <w14:lumMod w14:val="95000"/>
                <w14:lumOff w14:val="5000"/>
              </w14:schemeClr>
            </w14:solidFill>
          </w14:textFill>
        </w:rPr>
        <w:t>七是</w:t>
      </w:r>
      <w:r>
        <w:rPr>
          <w:rFonts w:hint="eastAsia" w:ascii="仿宋_GB2312" w:hAnsi="仿宋_GB2312" w:eastAsia="仿宋_GB2312" w:cs="仿宋_GB2312"/>
          <w:b w:val="0"/>
          <w:bCs w:val="0"/>
          <w:color w:val="0D0D0D" w:themeColor="text1" w:themeTint="F2"/>
          <w:spacing w:val="0"/>
          <w:sz w:val="32"/>
          <w:szCs w:val="32"/>
          <w:u w:color="000000"/>
          <w:lang w:eastAsia="zh-CN"/>
          <w14:textFill>
            <w14:solidFill>
              <w14:schemeClr w14:val="tx1">
                <w14:lumMod w14:val="95000"/>
                <w14:lumOff w14:val="5000"/>
              </w14:schemeClr>
            </w14:solidFill>
          </w14:textFill>
        </w:rPr>
        <w:t>切实做好防疫物资储备工作。后勤管理处（安全保卫处）积极做好测温设备、口罩、消毒液、</w:t>
      </w:r>
      <w:r>
        <w:rPr>
          <w:rFonts w:hint="eastAsia" w:ascii="仿宋_GB2312" w:hAnsi="仿宋_GB2312" w:eastAsia="仿宋_GB2312" w:cs="仿宋_GB2312"/>
          <w:b w:val="0"/>
          <w:bCs w:val="0"/>
          <w:color w:val="0D0D0D" w:themeColor="text1" w:themeTint="F2"/>
          <w:spacing w:val="0"/>
          <w:sz w:val="32"/>
          <w:szCs w:val="32"/>
          <w:lang w:eastAsia="zh-CN"/>
          <w14:textFill>
            <w14:solidFill>
              <w14:schemeClr w14:val="tx1">
                <w14:lumMod w14:val="95000"/>
                <w14:lumOff w14:val="5000"/>
              </w14:schemeClr>
            </w14:solidFill>
          </w14:textFill>
        </w:rPr>
        <w:t>免洗手消毒凝胶、电子测温枪、一次性医用检查手套等防疫物资储备的管理工作</w:t>
      </w:r>
      <w:r>
        <w:rPr>
          <w:rFonts w:hint="eastAsia" w:ascii="仿宋_GB2312" w:hAnsi="仿宋_GB2312" w:eastAsia="仿宋_GB2312" w:cs="仿宋_GB2312"/>
          <w:b w:val="0"/>
          <w:bCs w:val="0"/>
          <w:color w:val="0D0D0D" w:themeColor="text1" w:themeTint="F2"/>
          <w:spacing w:val="0"/>
          <w:sz w:val="32"/>
          <w:szCs w:val="32"/>
          <w:u w:color="000000"/>
          <w:lang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kern w:val="0"/>
          <w:sz w:val="32"/>
          <w:szCs w:val="32"/>
          <w:lang w:eastAsia="zh-CN"/>
          <w14:textFill>
            <w14:solidFill>
              <w14:schemeClr w14:val="tx1">
                <w14:lumMod w14:val="95000"/>
                <w14:lumOff w14:val="5000"/>
              </w14:schemeClr>
            </w14:solidFill>
          </w14:textFill>
        </w:rPr>
        <w:t>今年</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完成7批次近200万元的防疫物资（口罩80余万个、消毒剂10余吨、洗手液6000余瓶、速干手消毒剂6000余瓶、玻璃体温计6000余支、大型测温仪4台、防护服等）采购、验收和入库管理工作。</w:t>
      </w:r>
      <w:r>
        <w:rPr>
          <w:rFonts w:hint="eastAsia" w:ascii="仿宋_GB2312" w:hAnsi="仿宋_GB2312" w:eastAsia="仿宋_GB2312" w:cs="仿宋_GB2312"/>
          <w:b w:val="0"/>
          <w:bCs w:val="0"/>
          <w:color w:val="0D0D0D" w:themeColor="text1" w:themeTint="F2"/>
          <w:spacing w:val="0"/>
          <w:kern w:val="0"/>
          <w:sz w:val="32"/>
          <w:szCs w:val="32"/>
          <w14:textFill>
            <w14:solidFill>
              <w14:schemeClr w14:val="tx1">
                <w14:lumMod w14:val="95000"/>
                <w14:lumOff w14:val="5000"/>
              </w14:schemeClr>
            </w14:solidFill>
          </w14:textFill>
        </w:rPr>
        <w:t>制定防疫物资管理台账，明确专人管理防疫物资。</w:t>
      </w:r>
      <w:r>
        <w:rPr>
          <w:rFonts w:hint="eastAsia" w:ascii="仿宋_GB2312" w:hAnsi="仿宋_GB2312" w:eastAsia="仿宋_GB2312" w:cs="仿宋_GB2312"/>
          <w:b w:val="0"/>
          <w:bCs w:val="0"/>
          <w:color w:val="0D0D0D" w:themeColor="text1" w:themeTint="F2"/>
          <w:spacing w:val="0"/>
          <w:sz w:val="32"/>
          <w:szCs w:val="32"/>
          <w:lang w:val="en-US" w:eastAsia="zh-Hans"/>
          <w14:textFill>
            <w14:solidFill>
              <w14:schemeClr w14:val="tx1">
                <w14:lumMod w14:val="95000"/>
                <w14:lumOff w14:val="5000"/>
              </w14:schemeClr>
            </w14:solidFill>
          </w14:textFill>
        </w:rPr>
        <w:t>八是</w:t>
      </w:r>
      <w:r>
        <w:rPr>
          <w:rFonts w:hint="eastAsia"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t>牵头做好校园临时隔离室的管理工作</w:t>
      </w:r>
      <w:r>
        <w:rPr>
          <w:rFonts w:hint="eastAsia" w:ascii="仿宋_GB2312" w:hAnsi="仿宋_GB2312" w:eastAsia="仿宋_GB2312" w:cs="仿宋_GB2312"/>
          <w:b w:val="0"/>
          <w:bCs w:val="0"/>
          <w:color w:val="0D0D0D" w:themeColor="text1" w:themeTint="F2"/>
          <w:spacing w:val="0"/>
          <w:sz w:val="32"/>
          <w:szCs w:val="32"/>
          <w:lang w:eastAsia="zh-CN"/>
          <w14:textFill>
            <w14:solidFill>
              <w14:schemeClr w14:val="tx1">
                <w14:lumMod w14:val="95000"/>
                <w14:lumOff w14:val="5000"/>
              </w14:schemeClr>
            </w14:solidFill>
          </w14:textFill>
        </w:rPr>
        <w:t>学校投入</w:t>
      </w:r>
      <w:r>
        <w:rPr>
          <w:rFonts w:hint="eastAsia"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t>150余万元</w:t>
      </w:r>
      <w:r>
        <w:rPr>
          <w:rFonts w:hint="eastAsia" w:ascii="仿宋_GB2312" w:hAnsi="仿宋_GB2312" w:eastAsia="仿宋_GB2312" w:cs="仿宋_GB2312"/>
          <w:b w:val="0"/>
          <w:bCs w:val="0"/>
          <w:color w:val="0D0D0D" w:themeColor="text1" w:themeTint="F2"/>
          <w:spacing w:val="0"/>
          <w:sz w:val="32"/>
          <w:szCs w:val="32"/>
          <w:lang w:eastAsia="zh-CN"/>
          <w14:textFill>
            <w14:solidFill>
              <w14:schemeClr w14:val="tx1">
                <w14:lumMod w14:val="95000"/>
                <w14:lumOff w14:val="5000"/>
              </w14:schemeClr>
            </w14:solidFill>
          </w14:textFill>
        </w:rPr>
        <w:t>在校园西北面建设了基础设施条件相对完善的隔离室。隔离室现有65个单人隔离房间。</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截止</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12</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月</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0日，有效开展送医、隔离观察发热学生</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600</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人次。</w:t>
      </w:r>
      <w:bookmarkEnd w:id="138"/>
      <w:bookmarkEnd w:id="139"/>
    </w:p>
    <w:p>
      <w:pPr>
        <w:pStyle w:val="3"/>
        <w:bidi w:val="0"/>
        <w:rPr>
          <w:rFonts w:hint="eastAsia"/>
          <w:lang w:val="en-US" w:eastAsia="zh-Hans"/>
        </w:rPr>
      </w:pPr>
      <w:bookmarkStart w:id="147" w:name="_Toc16222"/>
      <w:bookmarkStart w:id="148" w:name="_Toc23879_WPSOffice_Level2"/>
      <w:r>
        <w:rPr>
          <w:rFonts w:hint="eastAsia"/>
          <w:lang w:val="en-US" w:eastAsia="zh-Hans"/>
        </w:rPr>
        <w:t>八</w:t>
      </w:r>
      <w:r>
        <w:rPr>
          <w:rFonts w:hint="eastAsia"/>
          <w:lang w:eastAsia="zh-Hans"/>
        </w:rPr>
        <w:t>、</w:t>
      </w:r>
      <w:r>
        <w:rPr>
          <w:rFonts w:hint="eastAsia"/>
          <w:lang w:val="en-US" w:eastAsia="zh-Hans"/>
        </w:rPr>
        <w:t>挑战与展望</w:t>
      </w:r>
      <w:bookmarkEnd w:id="147"/>
    </w:p>
    <w:p>
      <w:pPr>
        <w:pStyle w:val="4"/>
        <w:bidi w:val="0"/>
        <w:rPr>
          <w:rFonts w:hint="eastAsia"/>
          <w:lang w:val="en-US" w:eastAsia="zh-CN"/>
        </w:rPr>
      </w:pPr>
      <w:bookmarkStart w:id="149" w:name="_Toc3531"/>
      <w:r>
        <w:rPr>
          <w:rFonts w:hint="eastAsia"/>
          <w:lang w:val="en-US" w:eastAsia="zh-CN"/>
        </w:rPr>
        <w:t>（一）挑战</w:t>
      </w:r>
      <w:bookmarkEnd w:id="148"/>
      <w:bookmarkEnd w:id="149"/>
    </w:p>
    <w:p>
      <w:pPr>
        <w:keepNext w:val="0"/>
        <w:keepLines w:val="0"/>
        <w:pageBreakBefore w:val="0"/>
        <w:pBdr>
          <w:bottom w:val="single" w:color="FFFFFF" w:sz="4" w:space="15"/>
        </w:pBdr>
        <w:tabs>
          <w:tab w:val="left" w:pos="7380"/>
        </w:tabs>
        <w:kinsoku/>
        <w:wordWrap/>
        <w:overflowPunct/>
        <w:topLinePunct w:val="0"/>
        <w:autoSpaceDE w:val="0"/>
        <w:autoSpaceDN w:val="0"/>
        <w:bidi w:val="0"/>
        <w:adjustRightInd w:val="0"/>
        <w:snapToGrid w:val="0"/>
        <w:spacing w:line="560" w:lineRule="exact"/>
        <w:ind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000000"/>
          <w:sz w:val="32"/>
          <w:szCs w:val="32"/>
          <w:lang w:val="en-US" w:eastAsia="zh-CN"/>
        </w:rPr>
        <w:t>目前，广西建设</w:t>
      </w:r>
      <w:r>
        <w:rPr>
          <w:rFonts w:hint="eastAsia" w:ascii="仿宋_GB2312" w:hAnsi="仿宋_GB2312" w:eastAsia="仿宋_GB2312" w:cs="仿宋_GB2312"/>
          <w:b w:val="0"/>
          <w:bCs w:val="0"/>
          <w:color w:val="000000"/>
          <w:kern w:val="2"/>
          <w:sz w:val="32"/>
          <w:szCs w:val="32"/>
          <w:lang w:val="en-US" w:eastAsia="zh-CN" w:bidi="ar-SA"/>
        </w:rPr>
        <w:t>职业技术学院与国内一流职业类院校相比，还存在一些问题和</w:t>
      </w:r>
      <w:r>
        <w:rPr>
          <w:rFonts w:hint="eastAsia" w:ascii="仿宋_GB2312" w:hAnsi="仿宋_GB2312" w:eastAsia="仿宋_GB2312" w:cs="仿宋_GB2312"/>
          <w:b w:val="0"/>
          <w:bCs w:val="0"/>
          <w:color w:val="auto"/>
          <w:kern w:val="2"/>
          <w:sz w:val="32"/>
          <w:szCs w:val="32"/>
          <w:lang w:val="en-US" w:eastAsia="zh-CN" w:bidi="ar-SA"/>
        </w:rPr>
        <w:t>差距，还有一些深层次的难题需破解。主要表现在：一是办学层次结构比较单一，难以适应地区产业转型升级对高水平技术技能人才的需求；二是</w:t>
      </w:r>
      <w:r>
        <w:rPr>
          <w:rFonts w:hint="eastAsia" w:ascii="仿宋_GB2312" w:hAnsi="仿宋_GB2312" w:eastAsia="仿宋_GB2312" w:cs="仿宋_GB2312"/>
          <w:color w:val="000000"/>
          <w:sz w:val="32"/>
          <w:szCs w:val="32"/>
          <w:lang w:eastAsia="zh-CN"/>
        </w:rPr>
        <w:t>重点专业建设、优质课程建设尚需加大力度</w:t>
      </w:r>
      <w:r>
        <w:rPr>
          <w:rFonts w:hint="eastAsia" w:ascii="仿宋_GB2312" w:hAnsi="仿宋_GB2312" w:eastAsia="仿宋_GB2312" w:cs="仿宋_GB2312"/>
          <w:b w:val="0"/>
          <w:bCs w:val="0"/>
          <w:color w:val="auto"/>
          <w:kern w:val="2"/>
          <w:sz w:val="32"/>
          <w:szCs w:val="32"/>
          <w:lang w:val="en-US" w:eastAsia="zh-CN" w:bidi="ar-SA"/>
        </w:rPr>
        <w:t>，专业群与产业发展的互动调整机制尚未有效建立；三是</w:t>
      </w:r>
      <w:r>
        <w:rPr>
          <w:rFonts w:hint="eastAsia" w:ascii="仿宋_GB2312" w:hAnsi="仿宋_GB2312" w:eastAsia="仿宋_GB2312" w:cs="仿宋_GB2312"/>
          <w:color w:val="000000"/>
          <w:sz w:val="32"/>
          <w:szCs w:val="32"/>
          <w:lang w:eastAsia="zh-CN"/>
        </w:rPr>
        <w:t>人才培养模式、校企深度合作模式尚需进一步探索实践</w:t>
      </w:r>
      <w:r>
        <w:rPr>
          <w:rFonts w:hint="eastAsia" w:ascii="仿宋_GB2312" w:hAnsi="仿宋_GB2312" w:eastAsia="仿宋_GB2312" w:cs="仿宋_GB2312"/>
          <w:b w:val="0"/>
          <w:bCs w:val="0"/>
          <w:color w:val="auto"/>
          <w:kern w:val="2"/>
          <w:sz w:val="32"/>
          <w:szCs w:val="32"/>
          <w:lang w:val="en-US" w:eastAsia="zh-CN" w:bidi="ar-SA"/>
        </w:rPr>
        <w:t>；四是</w:t>
      </w:r>
      <w:r>
        <w:rPr>
          <w:rFonts w:hint="eastAsia" w:ascii="仿宋_GB2312" w:hAnsi="仿宋_GB2312" w:eastAsia="仿宋_GB2312" w:cs="仿宋_GB2312"/>
          <w:color w:val="000000"/>
          <w:sz w:val="32"/>
          <w:szCs w:val="32"/>
        </w:rPr>
        <w:t>标志性成果培育工作亟待加强</w:t>
      </w:r>
      <w:r>
        <w:rPr>
          <w:rFonts w:hint="eastAsia" w:ascii="仿宋_GB2312" w:hAnsi="仿宋_GB2312" w:eastAsia="仿宋_GB2312" w:cs="仿宋_GB2312"/>
          <w:b w:val="0"/>
          <w:bCs w:val="0"/>
          <w:color w:val="auto"/>
          <w:kern w:val="2"/>
          <w:sz w:val="32"/>
          <w:szCs w:val="32"/>
          <w:lang w:val="en-US" w:eastAsia="zh-CN" w:bidi="ar-SA"/>
        </w:rPr>
        <w:t>，整体推进执行力不足；五是建筑行业中有行业权威、国际影响的专业群带头人和有技术攻关能力的高精尖人才较少，学校还缺乏吸引高精尖人才的政策和机制；六是国际化水平有待进一步提升，面向东盟的国际化办学渠道、教师的国际化视野有待拓宽，内涵有待提升；七是办学资源较为紧张，实训、设施设备改造升级任务重，信息化水平有待进一步提高；八是现代化的内部治理水平仍需加强，治理能力有待提升。</w:t>
      </w:r>
    </w:p>
    <w:p>
      <w:pPr>
        <w:pStyle w:val="4"/>
        <w:bidi w:val="0"/>
        <w:rPr>
          <w:rFonts w:hint="eastAsia"/>
          <w:lang w:val="en-US" w:eastAsia="zh-CN"/>
        </w:rPr>
      </w:pPr>
      <w:bookmarkStart w:id="150" w:name="_Toc22018"/>
      <w:bookmarkStart w:id="151" w:name="_Toc17842_WPSOffice_Level2"/>
      <w:r>
        <w:rPr>
          <w:rFonts w:hint="eastAsia"/>
          <w:lang w:val="en-US" w:eastAsia="zh-CN"/>
        </w:rPr>
        <w:t>（二）展望</w:t>
      </w:r>
      <w:bookmarkEnd w:id="150"/>
      <w:bookmarkEnd w:id="151"/>
    </w:p>
    <w:p>
      <w:pPr>
        <w:keepNext w:val="0"/>
        <w:keepLines w:val="0"/>
        <w:pageBreakBefore w:val="0"/>
        <w:widowControl/>
        <w:pBdr>
          <w:bottom w:val="single" w:color="FFFFFF" w:sz="4" w:space="15"/>
        </w:pBdr>
        <w:tabs>
          <w:tab w:val="left" w:pos="7380"/>
        </w:tabs>
        <w:kinsoku/>
        <w:wordWrap/>
        <w:overflowPunct/>
        <w:topLinePunct w:val="0"/>
        <w:autoSpaceDE w:val="0"/>
        <w:autoSpaceDN w:val="0"/>
        <w:bidi w:val="0"/>
        <w:adjustRightInd w:val="0"/>
        <w:snapToGrid w:val="0"/>
        <w:spacing w:line="560" w:lineRule="exact"/>
        <w:ind w:right="0" w:rightChars="0" w:firstLine="640" w:firstLineChars="200"/>
        <w:jc w:val="left"/>
        <w:textAlignment w:val="auto"/>
        <w:rPr>
          <w:rFonts w:hint="eastAsia" w:ascii="仿宋_GB2312" w:hAnsi="仿宋_GB2312" w:eastAsia="仿宋_GB2312" w:cs="仿宋_GB2312"/>
          <w:b/>
          <w:bCs/>
          <w:color w:val="auto"/>
          <w:sz w:val="32"/>
          <w:szCs w:val="32"/>
          <w:lang w:val="en-US" w:eastAsia="zh-Hans"/>
        </w:rPr>
      </w:pPr>
      <w:r>
        <w:rPr>
          <w:rFonts w:hint="eastAsia" w:ascii="仿宋_GB2312" w:hAnsi="仿宋_GB2312" w:eastAsia="仿宋_GB2312" w:cs="仿宋_GB2312"/>
          <w:b w:val="0"/>
          <w:bCs w:val="0"/>
          <w:color w:val="auto"/>
          <w:kern w:val="2"/>
          <w:sz w:val="32"/>
          <w:szCs w:val="32"/>
          <w:lang w:val="en-US" w:eastAsia="zh-CN" w:bidi="ar-SA"/>
        </w:rPr>
        <w:t>下一步，学校将继续以习近平新时代中国特色社会主义思想为指导，以立德树人为根本，落实好总书记在全国教育大会上提出的六个下功夫，用习近平新时代中国特色社会主义思想铸魂育人，围绕“五位一体”总体布局和“四个全面”的战略布局，按照习近平总书记对广西赋予的“三大定位”“五个扎实”新要求，解放思想，改革创新，适应互联网加职业教育新要求，围绕服务行业产业转型升级、区域经济社会发展和国家重大战略，深度参与“一带一路”和粤港澳大湾区建设，推动学校内涵式发展，健全德技并修、工学结合的育人机制，以校企合作为抓手，深化人才培养模式改革，加快高水平学校和高水平专业群建设，重点在技术技能人才培养、创新创业教育、应用技术研发、社会服务、国际化水平等方面进一步加强改革和探索，为建设“壮美广西”、“一带一路”提供坚实的人才保障、智力支持和技术支撑，形成引领建设类职业教育改革发展的“广西建设标准”和“广西建设模式”， 成为全国一流水平、国际化特色鲜明的高水平高职学校。</w:t>
      </w:r>
      <w:bookmarkStart w:id="152" w:name="_Toc22298_WPSOffice_Level1"/>
    </w:p>
    <w:p>
      <w:pPr>
        <w:pStyle w:val="3"/>
        <w:pageBreakBefore w:val="0"/>
        <w:widowControl w:val="0"/>
        <w:kinsoku/>
        <w:wordWrap/>
        <w:overflowPunct/>
        <w:topLinePunct w:val="0"/>
        <w:bidi w:val="0"/>
        <w:snapToGrid/>
        <w:spacing w:before="0" w:beforeLines="0" w:after="0" w:afterLines="0" w:line="560" w:lineRule="exact"/>
        <w:ind w:right="0" w:rightChars="0" w:firstLine="643" w:firstLineChars="200"/>
        <w:textAlignment w:val="auto"/>
        <w:rPr>
          <w:rFonts w:hint="eastAsia" w:ascii="黑体" w:hAnsi="黑体" w:eastAsia="黑体" w:cs="黑体"/>
          <w:b/>
          <w:bCs w:val="0"/>
          <w:color w:val="FF0000"/>
          <w:sz w:val="32"/>
          <w:szCs w:val="32"/>
          <w:lang w:val="en-US" w:eastAsia="zh-Hans"/>
        </w:rPr>
      </w:pPr>
      <w:bookmarkStart w:id="153" w:name="_Toc31956"/>
      <w:r>
        <w:rPr>
          <w:rFonts w:hint="eastAsia" w:ascii="黑体" w:hAnsi="黑体" w:eastAsia="黑体" w:cs="黑体"/>
          <w:b/>
          <w:bCs w:val="0"/>
          <w:color w:val="auto"/>
          <w:sz w:val="32"/>
          <w:szCs w:val="32"/>
          <w:lang w:val="en-US" w:eastAsia="zh-Hans"/>
        </w:rPr>
        <w:t>九</w:t>
      </w:r>
      <w:r>
        <w:rPr>
          <w:rFonts w:hint="eastAsia" w:ascii="黑体" w:hAnsi="黑体" w:eastAsia="黑体" w:cs="黑体"/>
          <w:b/>
          <w:bCs w:val="0"/>
          <w:color w:val="auto"/>
          <w:sz w:val="32"/>
          <w:szCs w:val="32"/>
          <w:lang w:eastAsia="zh-CN"/>
        </w:rPr>
        <w:t>、相关附表</w:t>
      </w:r>
      <w:bookmarkEnd w:id="152"/>
      <w:bookmarkEnd w:id="153"/>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表1：学生发展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4761"/>
        <w:gridCol w:w="1045"/>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17" w:type="dxa"/>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序号</w:t>
            </w:r>
          </w:p>
        </w:tc>
        <w:tc>
          <w:tcPr>
            <w:tcW w:w="4820" w:type="dxa"/>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指标</w:t>
            </w:r>
          </w:p>
        </w:tc>
        <w:tc>
          <w:tcPr>
            <w:tcW w:w="992" w:type="dxa"/>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单位</w:t>
            </w:r>
          </w:p>
        </w:tc>
        <w:tc>
          <w:tcPr>
            <w:tcW w:w="1809" w:type="dxa"/>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毕业生人数</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510</w:t>
            </w:r>
            <w:r>
              <w:rPr>
                <w:rFonts w:hint="eastAsia" w:asciiTheme="minorEastAsia" w:hAnsiTheme="minorEastAsia" w:eastAsiaTheme="minorEastAsia" w:cstheme="minorEastAsia"/>
                <w:color w:val="0000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8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其中：就业人数</w:t>
            </w: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48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毕业生就业去向：</w:t>
            </w: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8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A类:留在当地就业人数</w:t>
            </w: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1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8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B类:到西部地区和东北地区就业人数</w:t>
            </w: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3187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8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C类:到中小微企业等基层服务人数</w:t>
            </w: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8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D类:到500强企业就业人数</w:t>
            </w: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初次</w:t>
            </w:r>
            <w:r>
              <w:rPr>
                <w:rFonts w:hint="eastAsia" w:asciiTheme="minorEastAsia" w:hAnsiTheme="minorEastAsia" w:eastAsiaTheme="minorEastAsia" w:cstheme="minorEastAsia"/>
                <w:color w:val="000000"/>
                <w:kern w:val="0"/>
                <w:sz w:val="24"/>
                <w:szCs w:val="24"/>
              </w:rPr>
              <w:t xml:space="preserve">就业率 </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rPr>
              <w:t>95.</w:t>
            </w:r>
            <w:r>
              <w:rPr>
                <w:rFonts w:hint="eastAsia" w:asciiTheme="minorEastAsia" w:hAnsiTheme="minorEastAsia" w:eastAsiaTheme="minorEastAsia" w:cstheme="minorEastAsia"/>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理工农医类专业相关度</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月收入</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3592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自主创业比例</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雇主满意度</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毕业三年职位晋升比例</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1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p>
        </w:tc>
        <w:tc>
          <w:tcPr>
            <w:tcW w:w="482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母校满意度</w:t>
            </w:r>
          </w:p>
        </w:tc>
        <w:tc>
          <w:tcPr>
            <w:tcW w:w="992"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8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98</w:t>
            </w:r>
          </w:p>
        </w:tc>
      </w:tr>
    </w:tbl>
    <w:p>
      <w:pPr>
        <w:pageBreakBefore w:val="0"/>
        <w:kinsoku/>
        <w:wordWrap/>
        <w:overflowPunct/>
        <w:topLinePunct w:val="0"/>
        <w:bidi w:val="0"/>
        <w:spacing w:line="560" w:lineRule="exact"/>
        <w:ind w:left="0" w:leftChars="0" w:right="0" w:rightChars="0" w:firstLine="0" w:firstLineChars="0"/>
        <w:textAlignment w:val="auto"/>
        <w:rPr>
          <w:rFonts w:hint="eastAsia" w:ascii="仿宋_GB2312" w:hAnsi="仿宋_GB2312" w:eastAsia="仿宋_GB2312" w:cs="仿宋_GB2312"/>
          <w:b w:val="0"/>
          <w:bCs w:val="0"/>
          <w:color w:val="FF0000"/>
          <w:sz w:val="32"/>
          <w:szCs w:val="32"/>
          <w:lang w:val="en-US" w:eastAsia="zh-Hans"/>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b/>
          <w:color w:val="000000"/>
          <w:kern w:val="0"/>
          <w:sz w:val="24"/>
          <w:szCs w:val="24"/>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color w:val="000000"/>
          <w:kern w:val="0"/>
          <w:sz w:val="24"/>
          <w:szCs w:val="24"/>
        </w:rPr>
        <w:t>表2：办学条件</w:t>
      </w:r>
    </w:p>
    <w:tbl>
      <w:tblPr>
        <w:tblStyle w:val="13"/>
        <w:tblW w:w="8380" w:type="dxa"/>
        <w:tblInd w:w="-5" w:type="dxa"/>
        <w:tblLayout w:type="autofit"/>
        <w:tblCellMar>
          <w:top w:w="0" w:type="dxa"/>
          <w:left w:w="108" w:type="dxa"/>
          <w:bottom w:w="0" w:type="dxa"/>
          <w:right w:w="108" w:type="dxa"/>
        </w:tblCellMar>
      </w:tblPr>
      <w:tblGrid>
        <w:gridCol w:w="960"/>
        <w:gridCol w:w="4651"/>
        <w:gridCol w:w="1269"/>
        <w:gridCol w:w="1647"/>
      </w:tblGrid>
      <w:tr>
        <w:tblPrEx>
          <w:tblCellMar>
            <w:top w:w="0" w:type="dxa"/>
            <w:left w:w="108" w:type="dxa"/>
            <w:bottom w:w="0" w:type="dxa"/>
            <w:right w:w="108" w:type="dxa"/>
          </w:tblCellMar>
        </w:tblPrEx>
        <w:trPr>
          <w:trHeight w:val="432" w:hRule="atLeast"/>
        </w:trPr>
        <w:tc>
          <w:tcPr>
            <w:tcW w:w="964" w:type="dxa"/>
            <w:tcBorders>
              <w:top w:val="single" w:color="auto" w:sz="4" w:space="0"/>
              <w:left w:val="single" w:color="auto" w:sz="4" w:space="0"/>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序号</w:t>
            </w:r>
          </w:p>
        </w:tc>
        <w:tc>
          <w:tcPr>
            <w:tcW w:w="4678"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指标</w:t>
            </w:r>
          </w:p>
        </w:tc>
        <w:tc>
          <w:tcPr>
            <w:tcW w:w="1275"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单位</w:t>
            </w:r>
          </w:p>
        </w:tc>
        <w:tc>
          <w:tcPr>
            <w:tcW w:w="1463"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2020年</w:t>
            </w:r>
          </w:p>
        </w:tc>
      </w:tr>
      <w:tr>
        <w:tblPrEx>
          <w:tblCellMar>
            <w:top w:w="0" w:type="dxa"/>
            <w:left w:w="108" w:type="dxa"/>
            <w:bottom w:w="0" w:type="dxa"/>
            <w:right w:w="108" w:type="dxa"/>
          </w:tblCellMar>
        </w:tblPrEx>
        <w:trPr>
          <w:trHeight w:val="735" w:hRule="atLeast"/>
        </w:trPr>
        <w:tc>
          <w:tcPr>
            <w:tcW w:w="96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46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生均教学科研仪器设备值</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元/生</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9465.44</w:t>
            </w:r>
          </w:p>
        </w:tc>
      </w:tr>
      <w:tr>
        <w:tblPrEx>
          <w:tblCellMar>
            <w:top w:w="0" w:type="dxa"/>
            <w:left w:w="108" w:type="dxa"/>
            <w:bottom w:w="0" w:type="dxa"/>
            <w:right w:w="108" w:type="dxa"/>
          </w:tblCellMar>
        </w:tblPrEx>
        <w:trPr>
          <w:trHeight w:val="570" w:hRule="atLeast"/>
        </w:trPr>
        <w:tc>
          <w:tcPr>
            <w:tcW w:w="96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46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生均教学及辅助、行政办公用房面积</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m2/生</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11.65</w:t>
            </w:r>
          </w:p>
        </w:tc>
      </w:tr>
      <w:tr>
        <w:tblPrEx>
          <w:tblCellMar>
            <w:top w:w="0" w:type="dxa"/>
            <w:left w:w="108" w:type="dxa"/>
            <w:bottom w:w="0" w:type="dxa"/>
            <w:right w:w="108" w:type="dxa"/>
          </w:tblCellMar>
        </w:tblPrEx>
        <w:trPr>
          <w:trHeight w:val="570" w:hRule="atLeast"/>
        </w:trPr>
        <w:tc>
          <w:tcPr>
            <w:tcW w:w="96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46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生均校内实践教学工位数</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个/生</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0.41</w:t>
            </w:r>
          </w:p>
        </w:tc>
      </w:tr>
      <w:tr>
        <w:tblPrEx>
          <w:tblCellMar>
            <w:top w:w="0" w:type="dxa"/>
            <w:left w:w="108" w:type="dxa"/>
            <w:bottom w:w="0" w:type="dxa"/>
            <w:right w:w="108" w:type="dxa"/>
          </w:tblCellMar>
        </w:tblPrEx>
        <w:trPr>
          <w:trHeight w:val="570" w:hRule="atLeast"/>
        </w:trPr>
        <w:tc>
          <w:tcPr>
            <w:tcW w:w="964"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46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年生均财政拨款水平</w:t>
            </w:r>
          </w:p>
        </w:tc>
        <w:tc>
          <w:tcPr>
            <w:tcW w:w="1275"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14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360" w:firstLineChars="15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8003</w:t>
            </w:r>
          </w:p>
        </w:tc>
      </w:tr>
      <w:tr>
        <w:tblPrEx>
          <w:tblCellMar>
            <w:top w:w="0" w:type="dxa"/>
            <w:left w:w="108" w:type="dxa"/>
            <w:bottom w:w="0" w:type="dxa"/>
            <w:right w:w="108" w:type="dxa"/>
          </w:tblCellMar>
        </w:tblPrEx>
        <w:trPr>
          <w:trHeight w:val="622" w:hRule="atLeast"/>
        </w:trPr>
        <w:tc>
          <w:tcPr>
            <w:tcW w:w="96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6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其中：年生均财政专项经费</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360" w:firstLineChars="15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6561</w:t>
            </w:r>
          </w:p>
        </w:tc>
      </w:tr>
      <w:tr>
        <w:tblPrEx>
          <w:tblCellMar>
            <w:top w:w="0" w:type="dxa"/>
            <w:left w:w="108" w:type="dxa"/>
            <w:bottom w:w="0" w:type="dxa"/>
            <w:right w:w="108" w:type="dxa"/>
          </w:tblCellMar>
        </w:tblPrEx>
        <w:trPr>
          <w:trHeight w:val="570" w:hRule="atLeast"/>
        </w:trPr>
        <w:tc>
          <w:tcPr>
            <w:tcW w:w="96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46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企业提供的校内实践教学设备值</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万元</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746</w:t>
            </w:r>
          </w:p>
        </w:tc>
      </w:tr>
      <w:tr>
        <w:tblPrEx>
          <w:tblCellMar>
            <w:top w:w="0" w:type="dxa"/>
            <w:left w:w="108" w:type="dxa"/>
            <w:bottom w:w="0" w:type="dxa"/>
            <w:right w:w="108" w:type="dxa"/>
          </w:tblCellMar>
        </w:tblPrEx>
        <w:trPr>
          <w:trHeight w:val="570" w:hRule="atLeast"/>
        </w:trPr>
        <w:tc>
          <w:tcPr>
            <w:tcW w:w="96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46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年生均校外实训基地实习时间</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人时</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1232</w:t>
            </w:r>
          </w:p>
        </w:tc>
      </w:tr>
      <w:tr>
        <w:tblPrEx>
          <w:tblCellMar>
            <w:top w:w="0" w:type="dxa"/>
            <w:left w:w="108" w:type="dxa"/>
            <w:bottom w:w="0" w:type="dxa"/>
            <w:right w:w="108" w:type="dxa"/>
          </w:tblCellMar>
        </w:tblPrEx>
        <w:trPr>
          <w:trHeight w:val="570" w:hRule="atLeast"/>
        </w:trPr>
        <w:tc>
          <w:tcPr>
            <w:tcW w:w="964"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46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生均企业实习经费补贴</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tblPrEx>
          <w:tblCellMar>
            <w:top w:w="0" w:type="dxa"/>
            <w:left w:w="108" w:type="dxa"/>
            <w:bottom w:w="0" w:type="dxa"/>
            <w:right w:w="108" w:type="dxa"/>
          </w:tblCellMar>
        </w:tblPrEx>
        <w:trPr>
          <w:trHeight w:val="525" w:hRule="atLeast"/>
        </w:trPr>
        <w:tc>
          <w:tcPr>
            <w:tcW w:w="96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6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其中：生均财政专项补贴</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tblPrEx>
          <w:tblCellMar>
            <w:top w:w="0" w:type="dxa"/>
            <w:left w:w="108" w:type="dxa"/>
            <w:bottom w:w="0" w:type="dxa"/>
            <w:right w:w="108" w:type="dxa"/>
          </w:tblCellMar>
        </w:tblPrEx>
        <w:trPr>
          <w:trHeight w:val="570" w:hRule="atLeast"/>
        </w:trPr>
        <w:tc>
          <w:tcPr>
            <w:tcW w:w="964"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46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生均企业实习责任保险补贴</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46.8</w:t>
            </w:r>
          </w:p>
        </w:tc>
      </w:tr>
      <w:tr>
        <w:tblPrEx>
          <w:tblCellMar>
            <w:top w:w="0" w:type="dxa"/>
            <w:left w:w="108" w:type="dxa"/>
            <w:bottom w:w="0" w:type="dxa"/>
            <w:right w:w="108" w:type="dxa"/>
          </w:tblCellMar>
        </w:tblPrEx>
        <w:trPr>
          <w:trHeight w:val="570" w:hRule="atLeast"/>
        </w:trPr>
        <w:tc>
          <w:tcPr>
            <w:tcW w:w="96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467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其中：生均财政专项补贴</w:t>
            </w:r>
          </w:p>
        </w:tc>
        <w:tc>
          <w:tcPr>
            <w:tcW w:w="12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tblPrEx>
          <w:tblCellMar>
            <w:top w:w="0" w:type="dxa"/>
            <w:left w:w="108" w:type="dxa"/>
            <w:bottom w:w="0" w:type="dxa"/>
            <w:right w:w="108" w:type="dxa"/>
          </w:tblCellMar>
        </w:tblPrEx>
        <w:trPr>
          <w:trHeight w:val="1140" w:hRule="atLeast"/>
        </w:trPr>
        <w:tc>
          <w:tcPr>
            <w:tcW w:w="96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p>
        </w:tc>
        <w:tc>
          <w:tcPr>
            <w:tcW w:w="7416" w:type="dxa"/>
            <w:gridSpan w:val="3"/>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主要办学经费来源（单选）：</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省级（</w:t>
            </w:r>
            <w:r>
              <w:rPr>
                <w:rFonts w:hint="default" w:ascii="Arial" w:hAnsi="Arial" w:cs="Arial" w:eastAsiaTheme="minorEastAsia"/>
                <w:color w:val="000000"/>
                <w:kern w:val="0"/>
                <w:sz w:val="24"/>
                <w:szCs w:val="24"/>
              </w:rPr>
              <w:t>√</w:t>
            </w:r>
            <w:r>
              <w:rPr>
                <w:rFonts w:hint="eastAsia" w:asciiTheme="minorEastAsia" w:hAnsiTheme="minorEastAsia" w:eastAsiaTheme="minorEastAsia" w:cstheme="minorEastAsia"/>
                <w:color w:val="000000"/>
                <w:kern w:val="0"/>
                <w:sz w:val="24"/>
                <w:szCs w:val="24"/>
              </w:rPr>
              <w:t>）                    地市级（）</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行业或企业（）              其他（）</w:t>
            </w:r>
          </w:p>
        </w:tc>
      </w:tr>
    </w:tbl>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b/>
          <w:color w:val="000000"/>
          <w:kern w:val="0"/>
          <w:sz w:val="24"/>
          <w:szCs w:val="24"/>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b/>
          <w:color w:val="000000"/>
          <w:kern w:val="0"/>
          <w:sz w:val="24"/>
          <w:szCs w:val="24"/>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表3：教育教学</w:t>
      </w:r>
    </w:p>
    <w:tbl>
      <w:tblPr>
        <w:tblStyle w:val="14"/>
        <w:tblW w:w="93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00"/>
        <w:gridCol w:w="1600"/>
        <w:gridCol w:w="1040"/>
        <w:gridCol w:w="128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43" w:type="dxa"/>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序号</w:t>
            </w:r>
          </w:p>
        </w:tc>
        <w:tc>
          <w:tcPr>
            <w:tcW w:w="3600" w:type="dxa"/>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指标</w:t>
            </w:r>
          </w:p>
        </w:tc>
        <w:tc>
          <w:tcPr>
            <w:tcW w:w="1600" w:type="dxa"/>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单位</w:t>
            </w:r>
          </w:p>
        </w:tc>
        <w:tc>
          <w:tcPr>
            <w:tcW w:w="3338" w:type="dxa"/>
            <w:gridSpan w:val="3"/>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3"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3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教职员工额定编制数</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3338"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3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在岗教职员工总数</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3338"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3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其中：专任教师总数</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360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生师比</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360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双师素质专任教师比例</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360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高级专业技术职务专任教师比例</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43"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3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企业兼职教师年课时总量</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课时</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3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年支付企业兼职教师课酬</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元</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1062469</w:t>
            </w:r>
            <w:r>
              <w:rPr>
                <w:rFonts w:hint="eastAsia" w:asciiTheme="minorEastAsia" w:hAnsiTheme="minorEastAsia" w:eastAsiaTheme="minorEastAsia" w:cstheme="minorEastAsia"/>
                <w:color w:val="000000"/>
                <w:kern w:val="0"/>
                <w:sz w:val="24"/>
                <w:szCs w:val="24"/>
                <w:lang w:val="en-US" w:eastAsia="zh-Hans"/>
              </w:rPr>
              <w:t>.</w:t>
            </w:r>
            <w:r>
              <w:rPr>
                <w:rFonts w:hint="eastAsia" w:asciiTheme="minorEastAsia" w:hAnsiTheme="minorEastAsia" w:eastAsiaTheme="minorEastAsia" w:cstheme="minorEastAsia"/>
                <w:color w:val="000000"/>
                <w:kern w:val="0"/>
                <w:sz w:val="24"/>
                <w:szCs w:val="24"/>
                <w:lang w:eastAsia="zh-Hans"/>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3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其中：财政专项补贴</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kern w:val="0"/>
                <w:sz w:val="24"/>
                <w:szCs w:val="24"/>
                <w:highlight w:val="yellow"/>
              </w:rPr>
            </w:pPr>
            <w:r>
              <w:rPr>
                <w:rFonts w:hint="eastAsia" w:asciiTheme="minorEastAsia" w:hAnsiTheme="minorEastAsia" w:eastAsiaTheme="minorEastAsia" w:cstheme="minorEastAsia"/>
                <w:kern w:val="0"/>
                <w:sz w:val="24"/>
                <w:szCs w:val="24"/>
              </w:rPr>
              <w:t>元</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3"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360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教学计划内课程总数</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门</w:t>
            </w:r>
          </w:p>
        </w:tc>
        <w:tc>
          <w:tcPr>
            <w:tcW w:w="3338"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360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其中：线上开设课程数</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门</w:t>
            </w:r>
          </w:p>
        </w:tc>
        <w:tc>
          <w:tcPr>
            <w:tcW w:w="3338"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3600"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线上课程课均学生数</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w:t>
            </w:r>
          </w:p>
        </w:tc>
        <w:tc>
          <w:tcPr>
            <w:tcW w:w="3338"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43"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8538" w:type="dxa"/>
            <w:gridSpan w:val="5"/>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教学满意度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360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（1）思想政治课</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调研课次</w:t>
            </w:r>
          </w:p>
        </w:tc>
        <w:tc>
          <w:tcPr>
            <w:tcW w:w="104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课次</w:t>
            </w:r>
          </w:p>
        </w:tc>
        <w:tc>
          <w:tcPr>
            <w:tcW w:w="12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一年级</w:t>
            </w:r>
          </w:p>
        </w:tc>
        <w:tc>
          <w:tcPr>
            <w:tcW w:w="10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36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满意度</w:t>
            </w:r>
          </w:p>
        </w:tc>
        <w:tc>
          <w:tcPr>
            <w:tcW w:w="104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240" w:firstLineChars="10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2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96.8</w:t>
            </w:r>
          </w:p>
        </w:tc>
        <w:tc>
          <w:tcPr>
            <w:tcW w:w="10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360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（2）公共基础课（不含思想政治课）</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调研课次</w:t>
            </w:r>
          </w:p>
        </w:tc>
        <w:tc>
          <w:tcPr>
            <w:tcW w:w="104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课次</w:t>
            </w:r>
          </w:p>
        </w:tc>
        <w:tc>
          <w:tcPr>
            <w:tcW w:w="12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10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36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满意度</w:t>
            </w:r>
          </w:p>
        </w:tc>
        <w:tc>
          <w:tcPr>
            <w:tcW w:w="104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120" w:firstLineChars="5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2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91.3</w:t>
            </w:r>
          </w:p>
        </w:tc>
        <w:tc>
          <w:tcPr>
            <w:tcW w:w="10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90</w:t>
            </w:r>
            <w:bookmarkStart w:id="154" w:name="_GoBack"/>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360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（3）专业课教学</w:t>
            </w: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调研课次</w:t>
            </w:r>
          </w:p>
        </w:tc>
        <w:tc>
          <w:tcPr>
            <w:tcW w:w="104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课次</w:t>
            </w:r>
          </w:p>
        </w:tc>
        <w:tc>
          <w:tcPr>
            <w:tcW w:w="12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both"/>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300</w:t>
            </w:r>
          </w:p>
        </w:tc>
        <w:tc>
          <w:tcPr>
            <w:tcW w:w="10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3"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36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160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满意度</w:t>
            </w:r>
          </w:p>
        </w:tc>
        <w:tc>
          <w:tcPr>
            <w:tcW w:w="104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both"/>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12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95.6</w:t>
            </w:r>
          </w:p>
        </w:tc>
        <w:tc>
          <w:tcPr>
            <w:tcW w:w="10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94.8</w:t>
            </w:r>
          </w:p>
        </w:tc>
      </w:tr>
    </w:tbl>
    <w:p>
      <w:pPr>
        <w:pageBreakBefore w:val="0"/>
        <w:kinsoku/>
        <w:wordWrap/>
        <w:overflowPunct/>
        <w:topLinePunct w:val="0"/>
        <w:bidi w:val="0"/>
        <w:spacing w:line="560" w:lineRule="exact"/>
        <w:ind w:right="0" w:rightChars="0"/>
        <w:jc w:val="left"/>
        <w:textAlignment w:val="auto"/>
        <w:rPr>
          <w:rFonts w:hint="eastAsia" w:ascii="仿宋_GB2312" w:hAnsi="仿宋_GB2312" w:eastAsia="仿宋_GB2312" w:cs="仿宋_GB2312"/>
          <w:b/>
          <w:kern w:val="0"/>
          <w:sz w:val="32"/>
          <w:szCs w:val="32"/>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b/>
          <w:color w:val="000000"/>
          <w:kern w:val="0"/>
          <w:sz w:val="24"/>
          <w:szCs w:val="24"/>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表4：科研与社会服务</w:t>
      </w:r>
    </w:p>
    <w:tbl>
      <w:tblPr>
        <w:tblStyle w:val="13"/>
        <w:tblW w:w="9720" w:type="dxa"/>
        <w:tblInd w:w="-5" w:type="dxa"/>
        <w:tblLayout w:type="autofit"/>
        <w:tblCellMar>
          <w:top w:w="0" w:type="dxa"/>
          <w:left w:w="108" w:type="dxa"/>
          <w:bottom w:w="0" w:type="dxa"/>
          <w:right w:w="108" w:type="dxa"/>
        </w:tblCellMar>
      </w:tblPr>
      <w:tblGrid>
        <w:gridCol w:w="1080"/>
        <w:gridCol w:w="1056"/>
        <w:gridCol w:w="2417"/>
        <w:gridCol w:w="892"/>
        <w:gridCol w:w="1776"/>
        <w:gridCol w:w="2126"/>
        <w:gridCol w:w="373"/>
      </w:tblGrid>
      <w:tr>
        <w:tblPrEx>
          <w:tblCellMar>
            <w:top w:w="0" w:type="dxa"/>
            <w:left w:w="108" w:type="dxa"/>
            <w:bottom w:w="0" w:type="dxa"/>
            <w:right w:w="108" w:type="dxa"/>
          </w:tblCellMar>
        </w:tblPrEx>
        <w:trPr>
          <w:trHeight w:val="623" w:hRule="atLeast"/>
        </w:trPr>
        <w:tc>
          <w:tcPr>
            <w:tcW w:w="1080" w:type="dxa"/>
            <w:tcBorders>
              <w:top w:val="single" w:color="auto" w:sz="4" w:space="0"/>
              <w:left w:val="single" w:color="auto" w:sz="4" w:space="0"/>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序号</w:t>
            </w:r>
          </w:p>
        </w:tc>
        <w:tc>
          <w:tcPr>
            <w:tcW w:w="3428" w:type="dxa"/>
            <w:gridSpan w:val="2"/>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指标</w:t>
            </w:r>
          </w:p>
        </w:tc>
        <w:tc>
          <w:tcPr>
            <w:tcW w:w="892"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单位</w:t>
            </w:r>
          </w:p>
        </w:tc>
        <w:tc>
          <w:tcPr>
            <w:tcW w:w="1376"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2020年</w:t>
            </w:r>
          </w:p>
        </w:tc>
        <w:tc>
          <w:tcPr>
            <w:tcW w:w="2126"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备注</w:t>
            </w:r>
          </w:p>
        </w:tc>
        <w:tc>
          <w:tcPr>
            <w:tcW w:w="8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505" w:hRule="atLeast"/>
        </w:trPr>
        <w:tc>
          <w:tcPr>
            <w:tcW w:w="1080"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3428"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技术服务到款额</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万元</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95</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1332" w:hRule="atLeast"/>
        </w:trPr>
        <w:tc>
          <w:tcPr>
            <w:tcW w:w="108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p>
        </w:tc>
        <w:tc>
          <w:tcPr>
            <w:tcW w:w="3428"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技术服务产生的经济效益</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万元</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提供产生经济效益的企业出具的证明，并盖财务章。</w:t>
            </w:r>
          </w:p>
        </w:tc>
      </w:tr>
      <w:tr>
        <w:tblPrEx>
          <w:tblCellMar>
            <w:top w:w="0" w:type="dxa"/>
            <w:left w:w="108" w:type="dxa"/>
            <w:bottom w:w="0" w:type="dxa"/>
            <w:right w:w="108" w:type="dxa"/>
          </w:tblCellMar>
        </w:tblPrEx>
        <w:trPr>
          <w:gridAfter w:val="1"/>
          <w:wAfter w:w="818" w:type="dxa"/>
          <w:trHeight w:val="68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3428"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纵向科研经费到款额</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万元</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120.1</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67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3428"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技术交易到款额</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万元</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720" w:firstLineChars="30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591" w:hRule="atLeast"/>
        </w:trPr>
        <w:tc>
          <w:tcPr>
            <w:tcW w:w="1080"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3428"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非学历培训服务</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人日</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115705.5</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570" w:hRule="atLeast"/>
        </w:trPr>
        <w:tc>
          <w:tcPr>
            <w:tcW w:w="1080"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87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其中</w:t>
            </w:r>
          </w:p>
        </w:tc>
        <w:tc>
          <w:tcPr>
            <w:tcW w:w="255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技术技能培训服务</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人日</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115705.5</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570" w:hRule="atLeast"/>
        </w:trPr>
        <w:tc>
          <w:tcPr>
            <w:tcW w:w="1080"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8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255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新型职业农民培训服务</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人日</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570" w:hRule="atLeast"/>
        </w:trPr>
        <w:tc>
          <w:tcPr>
            <w:tcW w:w="1080"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8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255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退役军人培训服务</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人日</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128</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855" w:hRule="atLeast"/>
        </w:trPr>
        <w:tc>
          <w:tcPr>
            <w:tcW w:w="1080"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87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255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基层社会服务人员培训服务</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人日</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960" w:firstLineChars="400"/>
              <w:jc w:val="left"/>
              <w:textAlignment w:val="auto"/>
              <w:outlineLvl w:val="9"/>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gridAfter w:val="1"/>
          <w:wAfter w:w="818" w:type="dxa"/>
          <w:trHeight w:val="570" w:hRule="atLeast"/>
        </w:trPr>
        <w:tc>
          <w:tcPr>
            <w:tcW w:w="108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c>
          <w:tcPr>
            <w:tcW w:w="3428"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非学历培训到款额</w:t>
            </w:r>
          </w:p>
        </w:tc>
        <w:tc>
          <w:tcPr>
            <w:tcW w:w="8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万元</w:t>
            </w:r>
          </w:p>
        </w:tc>
        <w:tc>
          <w:tcPr>
            <w:tcW w:w="137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229</w:t>
            </w:r>
            <w:r>
              <w:rPr>
                <w:rFonts w:hint="eastAsia" w:asciiTheme="minorEastAsia" w:hAnsiTheme="minorEastAsia" w:eastAsiaTheme="minorEastAsia" w:cstheme="minorEastAsia"/>
                <w:color w:val="000000"/>
                <w:kern w:val="0"/>
                <w:sz w:val="24"/>
                <w:szCs w:val="24"/>
                <w:lang w:val="en-US" w:eastAsia="zh-Hans"/>
              </w:rPr>
              <w:t>.</w:t>
            </w:r>
            <w:r>
              <w:rPr>
                <w:rFonts w:hint="eastAsia" w:asciiTheme="minorEastAsia" w:hAnsiTheme="minorEastAsia" w:eastAsiaTheme="minorEastAsia" w:cstheme="minorEastAsia"/>
                <w:color w:val="000000"/>
                <w:kern w:val="0"/>
                <w:sz w:val="24"/>
                <w:szCs w:val="24"/>
                <w:lang w:eastAsia="zh-Hans"/>
              </w:rPr>
              <w:t>4085</w:t>
            </w:r>
          </w:p>
        </w:tc>
        <w:tc>
          <w:tcPr>
            <w:tcW w:w="212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bl>
    <w:p>
      <w:pPr>
        <w:pageBreakBefore w:val="0"/>
        <w:kinsoku/>
        <w:wordWrap/>
        <w:overflowPunct/>
        <w:topLinePunct w:val="0"/>
        <w:bidi w:val="0"/>
        <w:spacing w:line="560" w:lineRule="exact"/>
        <w:ind w:left="0" w:leftChars="0" w:right="0" w:rightChars="0" w:firstLine="0" w:firstLineChars="0"/>
        <w:jc w:val="both"/>
        <w:textAlignment w:val="auto"/>
        <w:rPr>
          <w:rFonts w:hint="eastAsia" w:ascii="仿宋_GB2312" w:hAnsi="仿宋_GB2312" w:eastAsia="仿宋_GB2312" w:cs="仿宋_GB2312"/>
          <w:b/>
          <w:color w:val="000000"/>
          <w:kern w:val="0"/>
          <w:sz w:val="32"/>
          <w:szCs w:val="32"/>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b/>
          <w:color w:val="000000"/>
          <w:kern w:val="0"/>
          <w:sz w:val="24"/>
          <w:szCs w:val="24"/>
        </w:rPr>
      </w:pPr>
    </w:p>
    <w:p>
      <w:pPr>
        <w:pageBreakBefore w:val="0"/>
        <w:kinsoku/>
        <w:wordWrap/>
        <w:overflowPunct/>
        <w:topLinePunct w:val="0"/>
        <w:bidi w:val="0"/>
        <w:spacing w:line="560" w:lineRule="exact"/>
        <w:ind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表5：国际交流</w:t>
      </w:r>
    </w:p>
    <w:tbl>
      <w:tblPr>
        <w:tblStyle w:val="13"/>
        <w:tblW w:w="8760" w:type="dxa"/>
        <w:tblInd w:w="-5" w:type="dxa"/>
        <w:tblLayout w:type="autofit"/>
        <w:tblCellMar>
          <w:top w:w="0" w:type="dxa"/>
          <w:left w:w="108" w:type="dxa"/>
          <w:bottom w:w="0" w:type="dxa"/>
          <w:right w:w="108" w:type="dxa"/>
        </w:tblCellMar>
      </w:tblPr>
      <w:tblGrid>
        <w:gridCol w:w="936"/>
        <w:gridCol w:w="2998"/>
        <w:gridCol w:w="1056"/>
        <w:gridCol w:w="1331"/>
        <w:gridCol w:w="2780"/>
      </w:tblGrid>
      <w:tr>
        <w:tblPrEx>
          <w:tblCellMar>
            <w:top w:w="0" w:type="dxa"/>
            <w:left w:w="108" w:type="dxa"/>
            <w:bottom w:w="0" w:type="dxa"/>
            <w:right w:w="108" w:type="dxa"/>
          </w:tblCellMar>
        </w:tblPrEx>
        <w:trPr>
          <w:trHeight w:val="671" w:hRule="atLeast"/>
        </w:trPr>
        <w:tc>
          <w:tcPr>
            <w:tcW w:w="822" w:type="dxa"/>
            <w:tcBorders>
              <w:top w:val="single" w:color="auto" w:sz="4" w:space="0"/>
              <w:left w:val="single" w:color="auto" w:sz="4" w:space="0"/>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序号</w:t>
            </w:r>
          </w:p>
        </w:tc>
        <w:tc>
          <w:tcPr>
            <w:tcW w:w="2998"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指标</w:t>
            </w:r>
          </w:p>
        </w:tc>
        <w:tc>
          <w:tcPr>
            <w:tcW w:w="829"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单位</w:t>
            </w:r>
          </w:p>
        </w:tc>
        <w:tc>
          <w:tcPr>
            <w:tcW w:w="1331"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2020年</w:t>
            </w:r>
          </w:p>
        </w:tc>
        <w:tc>
          <w:tcPr>
            <w:tcW w:w="2780" w:type="dxa"/>
            <w:tcBorders>
              <w:top w:val="single" w:color="auto" w:sz="4" w:space="0"/>
              <w:left w:val="nil"/>
              <w:bottom w:val="single" w:color="auto" w:sz="4" w:space="0"/>
              <w:right w:val="single" w:color="auto" w:sz="4" w:space="0"/>
            </w:tcBorders>
            <w:shd w:val="pct10"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备注</w:t>
            </w:r>
          </w:p>
        </w:tc>
      </w:tr>
      <w:tr>
        <w:tblPrEx>
          <w:tblCellMar>
            <w:top w:w="0" w:type="dxa"/>
            <w:left w:w="108" w:type="dxa"/>
            <w:bottom w:w="0" w:type="dxa"/>
            <w:right w:w="108" w:type="dxa"/>
          </w:tblCellMar>
        </w:tblPrEx>
        <w:trPr>
          <w:trHeight w:val="645" w:hRule="atLeast"/>
        </w:trPr>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99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国（境）外人员培训量</w:t>
            </w:r>
          </w:p>
        </w:tc>
        <w:tc>
          <w:tcPr>
            <w:tcW w:w="82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人日</w:t>
            </w:r>
          </w:p>
        </w:tc>
        <w:tc>
          <w:tcPr>
            <w:tcW w:w="1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w:t>
            </w:r>
          </w:p>
        </w:tc>
        <w:tc>
          <w:tcPr>
            <w:tcW w:w="27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r>
      <w:tr>
        <w:tblPrEx>
          <w:tblCellMar>
            <w:top w:w="0" w:type="dxa"/>
            <w:left w:w="108" w:type="dxa"/>
            <w:bottom w:w="0" w:type="dxa"/>
            <w:right w:w="108" w:type="dxa"/>
          </w:tblCellMar>
        </w:tblPrEx>
        <w:trPr>
          <w:trHeight w:val="865" w:hRule="atLeast"/>
        </w:trPr>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29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专任教师赴国（境）外指导和开展培训时间</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人日</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1103" w:hRule="atLeast"/>
        </w:trPr>
        <w:tc>
          <w:tcPr>
            <w:tcW w:w="8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29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开发并被国（境）外采用的专业教学标准数</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w:t>
            </w:r>
          </w:p>
        </w:tc>
        <w:tc>
          <w:tcPr>
            <w:tcW w:w="2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填报格式：开发××标准被××、××采用（该标准须被2个及以上国家或地区同行所采用）；须逐一列出，否则数据无效。</w:t>
            </w:r>
          </w:p>
        </w:tc>
      </w:tr>
      <w:tr>
        <w:tblPrEx>
          <w:tblCellMar>
            <w:top w:w="0" w:type="dxa"/>
            <w:left w:w="108" w:type="dxa"/>
            <w:bottom w:w="0" w:type="dxa"/>
            <w:right w:w="108" w:type="dxa"/>
          </w:tblCellMar>
        </w:tblPrEx>
        <w:trPr>
          <w:trHeight w:val="570" w:hRule="atLeast"/>
        </w:trPr>
        <w:tc>
          <w:tcPr>
            <w:tcW w:w="82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rPr>
            </w:pPr>
          </w:p>
        </w:tc>
        <w:tc>
          <w:tcPr>
            <w:tcW w:w="29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开发并被国（境）外采用的课程标准数</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w:t>
            </w:r>
          </w:p>
        </w:tc>
        <w:tc>
          <w:tcPr>
            <w:tcW w:w="2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29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国（境）外技能大赛获奖数量</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填报格式：××（姓名）在××（大赛名），获××奖；须逐一列出，否则数据无效。</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29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国（境）外办学点数量</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填报格式：××年，在××（国家或地区全称），设立××（办学点全称）；须逐一列出，否则数据无效。</w:t>
            </w:r>
          </w:p>
        </w:tc>
      </w:tr>
    </w:tbl>
    <w:p>
      <w:pPr>
        <w:pStyle w:val="2"/>
        <w:pageBreakBefore w:val="0"/>
        <w:kinsoku/>
        <w:wordWrap/>
        <w:overflowPunct/>
        <w:topLinePunct w:val="0"/>
        <w:bidi w:val="0"/>
        <w:spacing w:line="560" w:lineRule="exact"/>
        <w:ind w:right="0" w:rightChars="0"/>
        <w:textAlignment w:val="auto"/>
        <w:outlineLvl w:val="9"/>
        <w:rPr>
          <w:rFonts w:hint="eastAsia" w:ascii="仿宋_GB2312" w:hAnsi="仿宋_GB2312" w:eastAsia="仿宋_GB2312" w:cs="仿宋_GB2312"/>
          <w:sz w:val="32"/>
          <w:szCs w:val="32"/>
          <w:lang w:val="en-US" w:eastAsia="zh-Hans"/>
        </w:rPr>
      </w:pPr>
    </w:p>
    <w:p>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lang w:val="en-US" w:eastAsia="zh-Hans"/>
        </w:rPr>
      </w:pPr>
    </w:p>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eiti SC Medium">
    <w:altName w:val="宋体"/>
    <w:panose1 w:val="02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2554605</wp:posOffset>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15pt;margin-top:1pt;height:144pt;width:144pt;mso-position-horizontal-relative:margin;mso-wrap-style:none;z-index:251658240;mso-width-relative:page;mso-height-relative:page;" filled="f" stroked="f" coordsize="21600,21600" o:gfxdata="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LyZw1AAAAAk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sz w:val="18"/>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ascii="隶书" w:hAnsi="隶书" w:eastAsia="隶书" w:cs="隶书"/>
        <w:sz w:val="21"/>
        <w:szCs w:val="21"/>
        <w:lang w:val="en-US" w:eastAsia="zh-CN"/>
      </w:rPr>
    </w:pPr>
    <w:r>
      <w:rPr>
        <w:rFonts w:hint="eastAsia" w:eastAsia="仿宋_GB2312"/>
        <w:lang w:eastAsia="zh-CN"/>
      </w:rPr>
      <w:drawing>
        <wp:inline distT="0" distB="0" distL="114300" distR="114300">
          <wp:extent cx="1699895" cy="228600"/>
          <wp:effectExtent l="0" t="0" r="698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1699895" cy="228600"/>
                  </a:xfrm>
                  <a:prstGeom prst="rect">
                    <a:avLst/>
                  </a:prstGeom>
                  <a:noFill/>
                  <a:ln w="9525">
                    <a:noFill/>
                  </a:ln>
                </pic:spPr>
              </pic:pic>
            </a:graphicData>
          </a:graphic>
        </wp:inline>
      </w:drawing>
    </w:r>
    <w:r>
      <w:rPr>
        <w:rFonts w:hint="eastAsia"/>
        <w:lang w:val="en-US" w:eastAsia="zh-CN"/>
      </w:rPr>
      <w:t xml:space="preserve">                                   </w:t>
    </w:r>
    <w:r>
      <w:rPr>
        <w:rFonts w:hint="eastAsia" w:ascii="隶书" w:hAnsi="隶书" w:eastAsia="隶书" w:cs="隶书"/>
        <w:sz w:val="21"/>
        <w:szCs w:val="21"/>
        <w:lang w:val="en-US" w:eastAsia="zh-CN"/>
      </w:rPr>
      <w:t>人才培养质量年度报告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51A92"/>
    <w:rsid w:val="01AD3897"/>
    <w:rsid w:val="03724BEC"/>
    <w:rsid w:val="06A90D11"/>
    <w:rsid w:val="146E71E2"/>
    <w:rsid w:val="20E77B13"/>
    <w:rsid w:val="298F562E"/>
    <w:rsid w:val="2BA74841"/>
    <w:rsid w:val="44944AD0"/>
    <w:rsid w:val="4E9D7FC0"/>
    <w:rsid w:val="4F2F73AE"/>
    <w:rsid w:val="60451A92"/>
    <w:rsid w:val="69BC034F"/>
    <w:rsid w:val="6B206A59"/>
    <w:rsid w:val="6BCA34C4"/>
    <w:rsid w:val="6EB3631A"/>
    <w:rsid w:val="711372FA"/>
    <w:rsid w:val="79562331"/>
    <w:rsid w:val="7985043E"/>
    <w:rsid w:val="7F35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880" w:firstLineChars="20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0"/>
    <w:pPr>
      <w:keepNext/>
      <w:keepLines/>
      <w:spacing w:before="10" w:beforeLines="0" w:after="10" w:afterLines="0" w:line="500" w:lineRule="exact"/>
      <w:ind w:leftChars="0"/>
      <w:outlineLvl w:val="0"/>
    </w:pPr>
    <w:rPr>
      <w:rFonts w:ascii="Times New Roman" w:hAnsi="Times New Roman" w:eastAsia="黑体"/>
      <w:b/>
      <w:bCs/>
      <w:kern w:val="44"/>
      <w:sz w:val="30"/>
      <w:szCs w:val="44"/>
    </w:rPr>
  </w:style>
  <w:style w:type="paragraph" w:styleId="4">
    <w:name w:val="heading 2"/>
    <w:basedOn w:val="1"/>
    <w:next w:val="1"/>
    <w:qFormat/>
    <w:uiPriority w:val="0"/>
    <w:pPr>
      <w:keepNext/>
      <w:keepLines/>
      <w:spacing w:before="10" w:beforeLines="0" w:after="10" w:afterLines="0" w:line="416" w:lineRule="auto"/>
      <w:ind w:leftChars="0" w:firstLine="880" w:firstLineChars="200"/>
      <w:outlineLvl w:val="1"/>
    </w:pPr>
    <w:rPr>
      <w:rFonts w:ascii="Arial" w:hAnsi="Arial" w:eastAsia="楷体_GB2312"/>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ind w:left="786"/>
    </w:pPr>
    <w:rPr>
      <w:sz w:val="24"/>
      <w:szCs w:val="24"/>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rFonts w:eastAsia="宋体"/>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table" w:styleId="14">
    <w:name w:val="Table Grid"/>
    <w:basedOn w:val="13"/>
    <w:qFormat/>
    <w:uiPriority w:val="0"/>
    <w:rPr>
      <w:rFonts w:asciiTheme="minorHAnsi" w:hAnsiTheme="minorHAnsi" w:eastAsiaTheme="minorEastAs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_Style 2"/>
    <w:basedOn w:val="3"/>
    <w:next w:val="1"/>
    <w:qFormat/>
    <w:uiPriority w:val="39"/>
    <w:pPr>
      <w:widowControl/>
      <w:spacing w:before="480" w:after="0" w:line="276" w:lineRule="auto"/>
      <w:ind w:firstLine="0" w:firstLineChars="0"/>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2021-01-05T01:19:00Z</dcterms:created>
  <dc:creator>韦柳霞</dc:creator>
  <cp:lastModifiedBy>韦柳霞</cp:lastModifiedBy>
  <cp:lastPrinted>2021-01-08T01:32:55Z</cp:lastPrinted>
  <dcterms:modified xsi:type="dcterms:W3CDTF">2021-01-08T03:17:41Z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